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00487" w14:textId="77777777" w:rsidR="00FE067F" w:rsidRPr="00467054" w:rsidRDefault="00FE067F" w:rsidP="00B43921">
      <w:pPr>
        <w:shd w:val="clear" w:color="auto" w:fill="FFFFFF"/>
        <w:tabs>
          <w:tab w:val="left" w:pos="567"/>
        </w:tabs>
        <w:autoSpaceDE w:val="0"/>
        <w:spacing w:after="0"/>
        <w:ind w:left="5670"/>
        <w:jc w:val="both"/>
        <w:rPr>
          <w:rFonts w:ascii="Times New Roman" w:hAnsi="Times New Roman"/>
          <w:bCs/>
          <w:color w:val="000000"/>
          <w:spacing w:val="4"/>
          <w:kern w:val="1"/>
          <w:sz w:val="24"/>
          <w:szCs w:val="24"/>
          <w:shd w:val="clear" w:color="auto" w:fill="FFFFFF"/>
          <w:lang w:val="uk-UA"/>
        </w:rPr>
      </w:pPr>
      <w:r w:rsidRPr="00467054">
        <w:rPr>
          <w:rFonts w:ascii="Times New Roman" w:hAnsi="Times New Roman"/>
          <w:bCs/>
          <w:color w:val="000000"/>
          <w:spacing w:val="4"/>
          <w:kern w:val="1"/>
          <w:sz w:val="24"/>
          <w:szCs w:val="24"/>
          <w:shd w:val="clear" w:color="auto" w:fill="FFFFFF"/>
          <w:lang w:val="uk-UA"/>
        </w:rPr>
        <w:t>Додаток</w:t>
      </w:r>
    </w:p>
    <w:p w14:paraId="5A3A7C98" w14:textId="77777777" w:rsidR="00FE067F" w:rsidRPr="00467054" w:rsidRDefault="00FE067F" w:rsidP="00B43921">
      <w:pPr>
        <w:shd w:val="clear" w:color="auto" w:fill="FFFFFF"/>
        <w:tabs>
          <w:tab w:val="left" w:pos="567"/>
        </w:tabs>
        <w:autoSpaceDE w:val="0"/>
        <w:spacing w:after="0"/>
        <w:ind w:left="5670"/>
        <w:jc w:val="both"/>
        <w:rPr>
          <w:rFonts w:ascii="Times New Roman" w:hAnsi="Times New Roman"/>
          <w:bCs/>
          <w:color w:val="000000"/>
          <w:spacing w:val="4"/>
          <w:kern w:val="1"/>
          <w:sz w:val="24"/>
          <w:szCs w:val="24"/>
          <w:shd w:val="clear" w:color="auto" w:fill="FFFFFF"/>
          <w:lang w:val="uk-UA"/>
        </w:rPr>
      </w:pPr>
      <w:r w:rsidRPr="00467054">
        <w:rPr>
          <w:rFonts w:ascii="Times New Roman" w:hAnsi="Times New Roman"/>
          <w:bCs/>
          <w:color w:val="000000"/>
          <w:spacing w:val="4"/>
          <w:kern w:val="1"/>
          <w:sz w:val="24"/>
          <w:szCs w:val="24"/>
          <w:shd w:val="clear" w:color="auto" w:fill="FFFFFF"/>
          <w:lang w:val="uk-UA"/>
        </w:rPr>
        <w:t xml:space="preserve">до рішення </w:t>
      </w:r>
      <w:r w:rsidRPr="00467054">
        <w:rPr>
          <w:rFonts w:ascii="Times New Roman" w:hAnsi="Times New Roman"/>
          <w:sz w:val="24"/>
          <w:szCs w:val="24"/>
          <w:lang w:val="en-US"/>
        </w:rPr>
        <w:t>VI</w:t>
      </w:r>
      <w:r w:rsidRPr="00467054">
        <w:rPr>
          <w:rFonts w:ascii="Times New Roman" w:hAnsi="Times New Roman"/>
          <w:bCs/>
          <w:color w:val="000000"/>
          <w:spacing w:val="4"/>
          <w:kern w:val="1"/>
          <w:sz w:val="24"/>
          <w:szCs w:val="24"/>
          <w:shd w:val="clear" w:color="auto" w:fill="FFFFFF"/>
          <w:lang w:val="uk-UA"/>
        </w:rPr>
        <w:t xml:space="preserve"> сесії Зміївської міської ради VIІI скликання</w:t>
      </w:r>
    </w:p>
    <w:p w14:paraId="10CAACFC" w14:textId="18177D54" w:rsidR="00FE067F" w:rsidRPr="00467054" w:rsidRDefault="00FE067F" w:rsidP="00B43921">
      <w:pPr>
        <w:shd w:val="clear" w:color="auto" w:fill="FFFFFF"/>
        <w:tabs>
          <w:tab w:val="left" w:pos="567"/>
        </w:tabs>
        <w:autoSpaceDE w:val="0"/>
        <w:spacing w:after="0"/>
        <w:ind w:left="5670"/>
        <w:jc w:val="both"/>
        <w:rPr>
          <w:rFonts w:ascii="Times New Roman" w:hAnsi="Times New Roman"/>
          <w:b/>
          <w:bCs/>
          <w:color w:val="000000"/>
          <w:spacing w:val="4"/>
          <w:kern w:val="1"/>
          <w:sz w:val="24"/>
          <w:szCs w:val="24"/>
          <w:shd w:val="clear" w:color="auto" w:fill="FFFFFF"/>
          <w:lang w:val="uk-UA"/>
        </w:rPr>
      </w:pPr>
      <w:r w:rsidRPr="00467054">
        <w:rPr>
          <w:rFonts w:ascii="Times New Roman" w:hAnsi="Times New Roman"/>
          <w:bCs/>
          <w:color w:val="000000"/>
          <w:spacing w:val="4"/>
          <w:kern w:val="1"/>
          <w:sz w:val="24"/>
          <w:szCs w:val="24"/>
          <w:shd w:val="clear" w:color="auto" w:fill="FFFFFF"/>
          <w:lang w:val="uk-UA"/>
        </w:rPr>
        <w:t>18 березня 2021 року №</w:t>
      </w:r>
      <w:r w:rsidR="00B43921" w:rsidRPr="00CF056A">
        <w:rPr>
          <w:rFonts w:ascii="Times New Roman" w:hAnsi="Times New Roman"/>
          <w:bCs/>
          <w:color w:val="000000"/>
          <w:spacing w:val="4"/>
          <w:kern w:val="1"/>
          <w:sz w:val="24"/>
          <w:szCs w:val="24"/>
          <w:shd w:val="clear" w:color="auto" w:fill="FFFFFF"/>
          <w:lang w:val="uk-UA"/>
        </w:rPr>
        <w:t xml:space="preserve"> 321</w:t>
      </w:r>
      <w:r w:rsidRPr="00467054">
        <w:rPr>
          <w:rFonts w:ascii="Times New Roman" w:hAnsi="Times New Roman"/>
          <w:sz w:val="24"/>
          <w:szCs w:val="24"/>
          <w:lang w:val="uk-UA"/>
        </w:rPr>
        <w:t>-</w:t>
      </w:r>
      <w:r w:rsidRPr="00467054">
        <w:rPr>
          <w:rFonts w:ascii="Times New Roman" w:hAnsi="Times New Roman"/>
          <w:sz w:val="24"/>
          <w:szCs w:val="24"/>
          <w:lang w:val="en-US"/>
        </w:rPr>
        <w:t>VI</w:t>
      </w:r>
      <w:r w:rsidRPr="00CF056A">
        <w:rPr>
          <w:rFonts w:ascii="Times New Roman" w:hAnsi="Times New Roman"/>
          <w:sz w:val="24"/>
          <w:szCs w:val="24"/>
          <w:lang w:val="uk-UA"/>
        </w:rPr>
        <w:t>-</w:t>
      </w:r>
      <w:r w:rsidRPr="00467054">
        <w:rPr>
          <w:rFonts w:ascii="Times New Roman" w:hAnsi="Times New Roman"/>
          <w:sz w:val="24"/>
          <w:szCs w:val="24"/>
          <w:lang w:val="en-US"/>
        </w:rPr>
        <w:t>VIII</w:t>
      </w:r>
    </w:p>
    <w:p w14:paraId="4A5B0A40" w14:textId="77777777" w:rsidR="00FE067F" w:rsidRDefault="00FE067F" w:rsidP="009555C6">
      <w:pPr>
        <w:pStyle w:val="a3"/>
        <w:shd w:val="clear" w:color="auto" w:fill="FFFFFF"/>
        <w:spacing w:before="0" w:beforeAutospacing="0" w:after="0" w:afterAutospacing="0"/>
        <w:jc w:val="center"/>
        <w:rPr>
          <w:b/>
          <w:bCs/>
          <w:color w:val="333333"/>
          <w:sz w:val="28"/>
          <w:szCs w:val="28"/>
          <w:bdr w:val="none" w:sz="0" w:space="0" w:color="auto" w:frame="1"/>
          <w:lang w:val="uk-UA"/>
        </w:rPr>
      </w:pPr>
    </w:p>
    <w:p w14:paraId="7A3CDBA9" w14:textId="77777777" w:rsidR="00B43921" w:rsidRDefault="00FE067F" w:rsidP="00467054">
      <w:pPr>
        <w:pStyle w:val="a5"/>
        <w:spacing w:after="0"/>
        <w:jc w:val="center"/>
        <w:rPr>
          <w:b/>
          <w:bCs/>
          <w:color w:val="000000"/>
        </w:rPr>
      </w:pPr>
      <w:r w:rsidRPr="00B43921">
        <w:rPr>
          <w:b/>
          <w:bCs/>
          <w:color w:val="000000"/>
        </w:rPr>
        <w:t>Порядок</w:t>
      </w:r>
    </w:p>
    <w:p w14:paraId="21A516C3" w14:textId="41F1F47B" w:rsidR="00FE067F" w:rsidRPr="00B43921" w:rsidRDefault="00FE067F" w:rsidP="00467054">
      <w:pPr>
        <w:pStyle w:val="a5"/>
        <w:spacing w:after="0"/>
        <w:jc w:val="center"/>
        <w:rPr>
          <w:b/>
          <w:bCs/>
          <w:color w:val="000000"/>
        </w:rPr>
      </w:pPr>
      <w:r w:rsidRPr="00B43921">
        <w:rPr>
          <w:b/>
          <w:bCs/>
          <w:color w:val="000000"/>
        </w:rPr>
        <w:t xml:space="preserve"> організації поховання</w:t>
      </w:r>
      <w:r w:rsidRPr="00B43921">
        <w:rPr>
          <w:color w:val="000000"/>
        </w:rPr>
        <w:t xml:space="preserve"> </w:t>
      </w:r>
      <w:r w:rsidRPr="00B43921">
        <w:rPr>
          <w:b/>
          <w:bCs/>
          <w:color w:val="000000"/>
        </w:rPr>
        <w:t>померлих</w:t>
      </w:r>
      <w:r w:rsidRPr="00B43921">
        <w:rPr>
          <w:color w:val="000000"/>
        </w:rPr>
        <w:t xml:space="preserve"> </w:t>
      </w:r>
      <w:r w:rsidRPr="00B43921">
        <w:rPr>
          <w:b/>
          <w:bCs/>
          <w:color w:val="000000"/>
        </w:rPr>
        <w:t>одиноких громадян, осіб</w:t>
      </w:r>
      <w:r w:rsidRPr="00B43921">
        <w:rPr>
          <w:color w:val="000000"/>
        </w:rPr>
        <w:t xml:space="preserve"> </w:t>
      </w:r>
      <w:r w:rsidRPr="00B43921">
        <w:rPr>
          <w:b/>
          <w:bCs/>
          <w:color w:val="000000"/>
        </w:rPr>
        <w:t>без певного</w:t>
      </w:r>
      <w:r w:rsidRPr="00B43921">
        <w:rPr>
          <w:color w:val="000000"/>
        </w:rPr>
        <w:t xml:space="preserve"> </w:t>
      </w:r>
      <w:r w:rsidRPr="00B43921">
        <w:rPr>
          <w:b/>
          <w:bCs/>
          <w:color w:val="000000"/>
        </w:rPr>
        <w:t>місця</w:t>
      </w:r>
      <w:r w:rsidRPr="00B43921">
        <w:rPr>
          <w:color w:val="000000"/>
        </w:rPr>
        <w:t xml:space="preserve"> </w:t>
      </w:r>
      <w:r w:rsidRPr="00B43921">
        <w:rPr>
          <w:b/>
          <w:bCs/>
          <w:color w:val="000000"/>
        </w:rPr>
        <w:t>проживання</w:t>
      </w:r>
      <w:r w:rsidRPr="00B43921">
        <w:rPr>
          <w:color w:val="000000"/>
        </w:rPr>
        <w:t xml:space="preserve"> </w:t>
      </w:r>
      <w:r w:rsidRPr="00B43921">
        <w:rPr>
          <w:b/>
          <w:bCs/>
          <w:color w:val="000000"/>
        </w:rPr>
        <w:t>, громадян, від</w:t>
      </w:r>
      <w:r w:rsidRPr="00B43921">
        <w:rPr>
          <w:color w:val="000000"/>
        </w:rPr>
        <w:t xml:space="preserve"> </w:t>
      </w:r>
      <w:r w:rsidRPr="00B43921">
        <w:rPr>
          <w:b/>
          <w:bCs/>
          <w:color w:val="000000"/>
        </w:rPr>
        <w:t>поховання</w:t>
      </w:r>
      <w:r w:rsidRPr="00B43921">
        <w:rPr>
          <w:color w:val="000000"/>
        </w:rPr>
        <w:t xml:space="preserve"> </w:t>
      </w:r>
      <w:r w:rsidRPr="00B43921">
        <w:rPr>
          <w:b/>
          <w:bCs/>
          <w:color w:val="000000"/>
        </w:rPr>
        <w:t>яких</w:t>
      </w:r>
      <w:r w:rsidRPr="00B43921">
        <w:rPr>
          <w:color w:val="000000"/>
        </w:rPr>
        <w:t xml:space="preserve"> </w:t>
      </w:r>
      <w:r w:rsidRPr="00B43921">
        <w:rPr>
          <w:b/>
          <w:bCs/>
          <w:color w:val="000000"/>
        </w:rPr>
        <w:t>відмовилися</w:t>
      </w:r>
      <w:r w:rsidRPr="00B43921">
        <w:rPr>
          <w:color w:val="000000"/>
        </w:rPr>
        <w:t xml:space="preserve"> </w:t>
      </w:r>
      <w:r w:rsidRPr="00B43921">
        <w:rPr>
          <w:b/>
          <w:bCs/>
          <w:color w:val="000000"/>
        </w:rPr>
        <w:t>рідні, знайдених</w:t>
      </w:r>
      <w:r w:rsidRPr="00B43921">
        <w:rPr>
          <w:color w:val="000000"/>
        </w:rPr>
        <w:t xml:space="preserve"> </w:t>
      </w:r>
      <w:r w:rsidRPr="00B43921">
        <w:rPr>
          <w:b/>
          <w:bCs/>
          <w:color w:val="000000"/>
        </w:rPr>
        <w:t>невпізнаних</w:t>
      </w:r>
      <w:r w:rsidRPr="00B43921">
        <w:rPr>
          <w:color w:val="000000"/>
        </w:rPr>
        <w:t xml:space="preserve"> </w:t>
      </w:r>
      <w:r w:rsidRPr="00B43921">
        <w:rPr>
          <w:b/>
          <w:bCs/>
          <w:color w:val="000000"/>
        </w:rPr>
        <w:t>трупів</w:t>
      </w:r>
    </w:p>
    <w:p w14:paraId="556704B0" w14:textId="77777777" w:rsidR="00FE067F" w:rsidRPr="00B43921" w:rsidRDefault="00FE067F" w:rsidP="00467054">
      <w:pPr>
        <w:pStyle w:val="a5"/>
        <w:spacing w:after="0"/>
        <w:rPr>
          <w:color w:val="000000"/>
        </w:rPr>
      </w:pPr>
    </w:p>
    <w:p w14:paraId="6C2BC993" w14:textId="77777777" w:rsidR="00FE067F" w:rsidRPr="00B43921" w:rsidRDefault="00FE067F" w:rsidP="00467054">
      <w:pPr>
        <w:pStyle w:val="a5"/>
        <w:spacing w:after="0"/>
        <w:ind w:firstLine="708"/>
        <w:jc w:val="both"/>
        <w:rPr>
          <w:color w:val="000000"/>
        </w:rPr>
      </w:pPr>
      <w:r w:rsidRPr="00B43921">
        <w:rPr>
          <w:color w:val="000000"/>
        </w:rPr>
        <w:t>1. Цей Порядок розроблений з метою врегулювання процедури поховання:</w:t>
      </w:r>
    </w:p>
    <w:p w14:paraId="66E0ECFC" w14:textId="77777777" w:rsidR="00FE067F" w:rsidRPr="00B43921" w:rsidRDefault="00FE067F" w:rsidP="00467054">
      <w:pPr>
        <w:pStyle w:val="a5"/>
        <w:numPr>
          <w:ilvl w:val="0"/>
          <w:numId w:val="1"/>
        </w:numPr>
        <w:spacing w:after="0"/>
        <w:jc w:val="both"/>
        <w:rPr>
          <w:color w:val="000000"/>
        </w:rPr>
      </w:pPr>
      <w:r w:rsidRPr="00B43921">
        <w:rPr>
          <w:color w:val="000000"/>
        </w:rPr>
        <w:t>померлих одиноких громадян;</w:t>
      </w:r>
    </w:p>
    <w:p w14:paraId="5DF05EA1" w14:textId="77777777" w:rsidR="00FE067F" w:rsidRPr="00B43921" w:rsidRDefault="00FE067F" w:rsidP="00467054">
      <w:pPr>
        <w:pStyle w:val="a5"/>
        <w:numPr>
          <w:ilvl w:val="0"/>
          <w:numId w:val="1"/>
        </w:numPr>
        <w:spacing w:after="0"/>
        <w:jc w:val="both"/>
        <w:rPr>
          <w:color w:val="000000"/>
        </w:rPr>
      </w:pPr>
      <w:r w:rsidRPr="00B43921">
        <w:rPr>
          <w:color w:val="000000"/>
        </w:rPr>
        <w:t>осіб без певного місця проживання;</w:t>
      </w:r>
    </w:p>
    <w:p w14:paraId="696B3395" w14:textId="77777777" w:rsidR="00FE067F" w:rsidRPr="00B43921" w:rsidRDefault="00FE067F" w:rsidP="00467054">
      <w:pPr>
        <w:pStyle w:val="a5"/>
        <w:numPr>
          <w:ilvl w:val="0"/>
          <w:numId w:val="1"/>
        </w:numPr>
        <w:spacing w:after="0"/>
        <w:jc w:val="both"/>
        <w:rPr>
          <w:color w:val="000000"/>
        </w:rPr>
      </w:pPr>
      <w:r w:rsidRPr="00B43921">
        <w:rPr>
          <w:color w:val="000000"/>
        </w:rPr>
        <w:t>громадян, від  поховання  яких  відмовилися  рідні;</w:t>
      </w:r>
    </w:p>
    <w:p w14:paraId="50A6C6F3" w14:textId="77777777" w:rsidR="00FE067F" w:rsidRPr="00B43921" w:rsidRDefault="00FE067F" w:rsidP="00467054">
      <w:pPr>
        <w:pStyle w:val="a5"/>
        <w:numPr>
          <w:ilvl w:val="0"/>
          <w:numId w:val="1"/>
        </w:numPr>
        <w:spacing w:after="0"/>
        <w:jc w:val="both"/>
        <w:rPr>
          <w:color w:val="000000"/>
        </w:rPr>
      </w:pPr>
      <w:r w:rsidRPr="00B43921">
        <w:rPr>
          <w:color w:val="000000"/>
        </w:rPr>
        <w:t>знайдених невпізнаних трупів,</w:t>
      </w:r>
    </w:p>
    <w:p w14:paraId="292B40BB" w14:textId="77777777" w:rsidR="00FE067F" w:rsidRPr="00B43921" w:rsidRDefault="00FE067F" w:rsidP="00467054">
      <w:pPr>
        <w:pStyle w:val="a5"/>
        <w:spacing w:after="0"/>
        <w:ind w:firstLine="708"/>
        <w:jc w:val="both"/>
        <w:rPr>
          <w:color w:val="000000"/>
        </w:rPr>
      </w:pPr>
      <w:r w:rsidRPr="00B43921">
        <w:rPr>
          <w:color w:val="000000"/>
        </w:rPr>
        <w:t>2. У цьому Порядку терміни  вживаються у значенні,  наведеному у Законі  України «Про поховання та похоронну справу», Законі  України «Про державну  соціальну  допомогу особам, які не мають права на пенсію, та інвалідам», Законі  України «Про основи  соціального  захисту  бездомних  осіб і безпритульних  дітей»:</w:t>
      </w:r>
    </w:p>
    <w:p w14:paraId="7B5F0159" w14:textId="77777777" w:rsidR="00FE067F" w:rsidRPr="00B43921" w:rsidRDefault="00FE067F" w:rsidP="00467054">
      <w:pPr>
        <w:pStyle w:val="a5"/>
        <w:numPr>
          <w:ilvl w:val="0"/>
          <w:numId w:val="2"/>
        </w:numPr>
        <w:spacing w:after="0"/>
        <w:jc w:val="both"/>
        <w:rPr>
          <w:color w:val="000000"/>
        </w:rPr>
      </w:pPr>
      <w:r w:rsidRPr="00B43921">
        <w:rPr>
          <w:color w:val="000000"/>
        </w:rPr>
        <w:t>поховання  померлого – комплекс заходів і обрядових  дій, які  здійснюються з моменту смерті  людини до поміщення труни з тілом  або  урни з прахом в могилу відповідно до звичаю та традицій, що не суперечать  законодавству;</w:t>
      </w:r>
    </w:p>
    <w:p w14:paraId="06C3B51D" w14:textId="77777777" w:rsidR="00FE067F" w:rsidRPr="00B43921" w:rsidRDefault="00FE067F" w:rsidP="00467054">
      <w:pPr>
        <w:pStyle w:val="a5"/>
        <w:numPr>
          <w:ilvl w:val="0"/>
          <w:numId w:val="2"/>
        </w:numPr>
        <w:spacing w:after="0"/>
        <w:jc w:val="both"/>
        <w:rPr>
          <w:color w:val="000000"/>
        </w:rPr>
      </w:pPr>
      <w:r w:rsidRPr="00B43921">
        <w:rPr>
          <w:color w:val="000000"/>
        </w:rPr>
        <w:t>предмети  ритуальної  належності – вироби, що є атрибутами поховання та облаштування  могили;</w:t>
      </w:r>
    </w:p>
    <w:p w14:paraId="1D07BDBA" w14:textId="77777777" w:rsidR="00FE067F" w:rsidRPr="00B43921" w:rsidRDefault="00FE067F" w:rsidP="00467054">
      <w:pPr>
        <w:pStyle w:val="a5"/>
        <w:numPr>
          <w:ilvl w:val="0"/>
          <w:numId w:val="2"/>
        </w:numPr>
        <w:spacing w:after="0"/>
        <w:jc w:val="both"/>
        <w:rPr>
          <w:color w:val="000000"/>
        </w:rPr>
      </w:pPr>
      <w:r w:rsidRPr="00B43921">
        <w:rPr>
          <w:color w:val="000000"/>
        </w:rPr>
        <w:t>ритуальні  послуги – послуги, пов’язані з організацією  поховання та облаштуванням  місця  поховання.</w:t>
      </w:r>
    </w:p>
    <w:p w14:paraId="4D065825" w14:textId="77777777" w:rsidR="00FE067F" w:rsidRPr="00B43921" w:rsidRDefault="00FE067F" w:rsidP="00467054">
      <w:pPr>
        <w:pStyle w:val="a5"/>
        <w:spacing w:after="0"/>
        <w:ind w:firstLine="709"/>
        <w:jc w:val="both"/>
        <w:rPr>
          <w:color w:val="000000"/>
        </w:rPr>
      </w:pPr>
      <w:r w:rsidRPr="00B43921">
        <w:rPr>
          <w:color w:val="000000"/>
        </w:rPr>
        <w:t> 3. Дія цього Порядку розповсюджується на випадки смерті одиноких громадян, осіб без певного місця проживання, громадян, від поховання яких відмовилися рідні, у разі її настання на території Зміївської громади, а також виявлення невпізнаних трупів на зазначеній території.</w:t>
      </w:r>
    </w:p>
    <w:p w14:paraId="0770598A" w14:textId="74601EC2" w:rsidR="00FE067F" w:rsidRPr="00B43921" w:rsidRDefault="00FE067F" w:rsidP="00467054">
      <w:pPr>
        <w:pStyle w:val="a5"/>
        <w:spacing w:after="0"/>
        <w:ind w:firstLine="708"/>
        <w:jc w:val="both"/>
        <w:rPr>
          <w:color w:val="000000"/>
        </w:rPr>
      </w:pPr>
      <w:r w:rsidRPr="00B43921">
        <w:rPr>
          <w:color w:val="000000"/>
        </w:rPr>
        <w:t>4. У разі  смерті  осіб ,  вказаних у пункті 1 цього Порядку, їх тіла  доставляються до бюро судово-медичної експертизи для встановлення причин смерті (при необхідності) або  зберігання.</w:t>
      </w:r>
    </w:p>
    <w:p w14:paraId="7C27AB4B" w14:textId="77777777" w:rsidR="00FE067F" w:rsidRPr="00B43921" w:rsidRDefault="00FE067F" w:rsidP="00467054">
      <w:pPr>
        <w:pStyle w:val="a5"/>
        <w:spacing w:after="0"/>
        <w:ind w:firstLine="708"/>
        <w:jc w:val="both"/>
        <w:rPr>
          <w:color w:val="000000"/>
        </w:rPr>
      </w:pPr>
      <w:r w:rsidRPr="00B43921">
        <w:rPr>
          <w:color w:val="000000"/>
        </w:rPr>
        <w:t xml:space="preserve">5. Огляд тіл померлих осіб, вказаних у пункті 1 цього Порядку (дії працівників закладів охорони здоров’я,   уповноважених працівників органів та підрозділів Національної поліції, органів прокуратури)  визначені Порядком взаємодії між органами та підрозділами Національної поліції, закладами охорони здоров’я та органами прокуратури України при встановленні факту смерті людини, затвердженим наказом Міністерства внутрішніх справ України,  Міністерства охорони  здоров’я України,  Генеральної прокуратури  України від 29.09.2017  № 807/1193/279.  </w:t>
      </w:r>
    </w:p>
    <w:p w14:paraId="18E343E0" w14:textId="77777777" w:rsidR="00FE067F" w:rsidRPr="00B43921" w:rsidRDefault="00FE067F" w:rsidP="00467054">
      <w:pPr>
        <w:pStyle w:val="a5"/>
        <w:spacing w:after="0"/>
        <w:ind w:firstLine="708"/>
        <w:jc w:val="both"/>
        <w:rPr>
          <w:color w:val="000000"/>
        </w:rPr>
      </w:pPr>
      <w:r w:rsidRPr="00B43921">
        <w:rPr>
          <w:color w:val="000000"/>
        </w:rPr>
        <w:t>6. Доставка тіл  померлих  осіб,  вказаних у пункті 1 цього Порядку</w:t>
      </w:r>
      <w:r w:rsidR="00AE2B6C" w:rsidRPr="00B43921">
        <w:rPr>
          <w:color w:val="000000"/>
        </w:rPr>
        <w:t xml:space="preserve"> (за виключенням випадків, зазначених у пункті 8)</w:t>
      </w:r>
      <w:r w:rsidRPr="00B43921">
        <w:rPr>
          <w:color w:val="000000"/>
        </w:rPr>
        <w:t>, смерть яких настала на території Зміївської громади, забезпечується  Комунальним підприємством «Зміїв-житло» Зміївської міської ради.</w:t>
      </w:r>
    </w:p>
    <w:p w14:paraId="61AFA3F1" w14:textId="77777777" w:rsidR="00FE067F" w:rsidRPr="00B43921" w:rsidRDefault="00FE067F" w:rsidP="00467054">
      <w:pPr>
        <w:pStyle w:val="a5"/>
        <w:spacing w:after="0"/>
        <w:ind w:firstLine="708"/>
        <w:jc w:val="both"/>
        <w:rPr>
          <w:color w:val="000000"/>
        </w:rPr>
      </w:pPr>
      <w:r w:rsidRPr="00B43921">
        <w:rPr>
          <w:color w:val="000000"/>
        </w:rPr>
        <w:t>7. Встановлення причин смерті шляхом проведення судово-медичної експертизи та патологоанатомічного розтину здійснюється відповідно до Правил проведення судово - медичної експертизи (досліджень) трупів в бюро судово-медичної експертизи, затверджених наказом Міністерства охорони здоров</w:t>
      </w:r>
      <w:r w:rsidRPr="00B43921">
        <w:rPr>
          <w:color w:val="000000"/>
          <w:lang w:val="ru-RU"/>
        </w:rPr>
        <w:t>’</w:t>
      </w:r>
      <w:r w:rsidRPr="00B43921">
        <w:rPr>
          <w:color w:val="000000"/>
        </w:rPr>
        <w:t>я України від 17 січня 1995 року № 6, зареєстрованим в Міністерстві юстиції України 26 липня 1995 року за № 257/793.</w:t>
      </w:r>
    </w:p>
    <w:p w14:paraId="2864E6AB" w14:textId="0BC3DF74" w:rsidR="00B43921" w:rsidRPr="00B43921" w:rsidRDefault="00FE067F" w:rsidP="00B43921">
      <w:pPr>
        <w:pStyle w:val="a5"/>
        <w:spacing w:after="0"/>
        <w:ind w:firstLine="709"/>
        <w:jc w:val="both"/>
        <w:rPr>
          <w:color w:val="000000"/>
        </w:rPr>
      </w:pPr>
      <w:r w:rsidRPr="00B43921">
        <w:rPr>
          <w:color w:val="000000"/>
        </w:rPr>
        <w:t>8. Тіла померлих одиноких  громадян, осіб без певного місця проживання, громадян, від поховання яких відмовилися рідні, смерть яких настала в лікувальному закладі, підлягають судово-медичній експертизі за постановою правоохоронних органів. Організація доставки цих тіл до відділу судово-медичної експертизи покладається на керівника даного закладу.</w:t>
      </w:r>
    </w:p>
    <w:p w14:paraId="3E20893B" w14:textId="77777777" w:rsidR="00FE067F" w:rsidRPr="00B43921" w:rsidRDefault="00FE067F" w:rsidP="00467054">
      <w:pPr>
        <w:pStyle w:val="a5"/>
        <w:spacing w:after="0"/>
        <w:ind w:firstLine="709"/>
        <w:jc w:val="both"/>
        <w:rPr>
          <w:color w:val="000000"/>
        </w:rPr>
      </w:pPr>
      <w:r w:rsidRPr="00B43921">
        <w:rPr>
          <w:color w:val="000000"/>
        </w:rPr>
        <w:lastRenderedPageBreak/>
        <w:t>9. Обов’язковому направленню для проведення  судово-медичної  експертизи  підлягають  тіла  померлих людей:</w:t>
      </w:r>
    </w:p>
    <w:p w14:paraId="013D6CC3" w14:textId="77777777" w:rsidR="00FE067F" w:rsidRPr="00B43921" w:rsidRDefault="00FE067F" w:rsidP="00467054">
      <w:pPr>
        <w:pStyle w:val="a5"/>
        <w:numPr>
          <w:ilvl w:val="0"/>
          <w:numId w:val="3"/>
        </w:numPr>
        <w:spacing w:after="0"/>
        <w:jc w:val="both"/>
        <w:rPr>
          <w:color w:val="000000"/>
        </w:rPr>
      </w:pPr>
      <w:r w:rsidRPr="00B43921">
        <w:rPr>
          <w:color w:val="000000"/>
        </w:rPr>
        <w:t>з ознаками  насильницької  смерті  або  підозри на таку смерть;</w:t>
      </w:r>
    </w:p>
    <w:p w14:paraId="2C821D87" w14:textId="77777777" w:rsidR="00FE067F" w:rsidRPr="00B43921" w:rsidRDefault="00FE067F" w:rsidP="00467054">
      <w:pPr>
        <w:pStyle w:val="a5"/>
        <w:numPr>
          <w:ilvl w:val="0"/>
          <w:numId w:val="3"/>
        </w:numPr>
        <w:spacing w:after="0"/>
        <w:jc w:val="both"/>
        <w:rPr>
          <w:color w:val="000000"/>
        </w:rPr>
      </w:pPr>
      <w:r w:rsidRPr="00B43921">
        <w:rPr>
          <w:color w:val="000000"/>
        </w:rPr>
        <w:t>смерть яких настала раптово  або при нез’ясованих  обставинах; </w:t>
      </w:r>
    </w:p>
    <w:p w14:paraId="16B38FB9" w14:textId="77777777" w:rsidR="00FE067F" w:rsidRPr="00B43921" w:rsidRDefault="00FE067F" w:rsidP="00467054">
      <w:pPr>
        <w:pStyle w:val="a5"/>
        <w:numPr>
          <w:ilvl w:val="0"/>
          <w:numId w:val="3"/>
        </w:numPr>
        <w:spacing w:after="0"/>
        <w:jc w:val="both"/>
        <w:rPr>
          <w:color w:val="000000"/>
        </w:rPr>
      </w:pPr>
      <w:r w:rsidRPr="00B43921">
        <w:rPr>
          <w:color w:val="000000"/>
        </w:rPr>
        <w:t xml:space="preserve">смерть яких настала поза місцем  їхнього  проживання;  </w:t>
      </w:r>
    </w:p>
    <w:p w14:paraId="019D7CB9" w14:textId="77777777" w:rsidR="00FE067F" w:rsidRPr="00B43921" w:rsidRDefault="00AE2B6C" w:rsidP="00467054">
      <w:pPr>
        <w:pStyle w:val="a5"/>
        <w:numPr>
          <w:ilvl w:val="0"/>
          <w:numId w:val="3"/>
        </w:numPr>
        <w:spacing w:after="0"/>
        <w:jc w:val="both"/>
        <w:rPr>
          <w:color w:val="000000"/>
        </w:rPr>
      </w:pPr>
      <w:r w:rsidRPr="00B43921">
        <w:rPr>
          <w:color w:val="000000"/>
        </w:rPr>
        <w:t>осо</w:t>
      </w:r>
      <w:r w:rsidR="00FE067F" w:rsidRPr="00B43921">
        <w:rPr>
          <w:color w:val="000000"/>
        </w:rPr>
        <w:t>б</w:t>
      </w:r>
      <w:r w:rsidRPr="00B43921">
        <w:rPr>
          <w:color w:val="000000"/>
        </w:rPr>
        <w:t>и</w:t>
      </w:r>
      <w:r w:rsidR="00FE067F" w:rsidRPr="00B43921">
        <w:rPr>
          <w:color w:val="000000"/>
        </w:rPr>
        <w:t>  яких не встановлено.</w:t>
      </w:r>
    </w:p>
    <w:p w14:paraId="11C66C23" w14:textId="77777777" w:rsidR="00FE067F" w:rsidRPr="00B43921" w:rsidRDefault="00FE067F" w:rsidP="00467054">
      <w:pPr>
        <w:pStyle w:val="a5"/>
        <w:spacing w:after="0"/>
        <w:ind w:firstLine="709"/>
        <w:jc w:val="both"/>
        <w:rPr>
          <w:color w:val="000000"/>
        </w:rPr>
      </w:pPr>
      <w:r w:rsidRPr="00B43921">
        <w:rPr>
          <w:color w:val="000000"/>
        </w:rPr>
        <w:t>10. Транспортування  тіла  померлої  людини з ознаками  насильницької  смерті  чи  підозри на таку до бюро судово-медичних  експертиз  здійснюється в установленому  законодавством порядку обов’язково в супроводі  працівника  поліції.</w:t>
      </w:r>
    </w:p>
    <w:p w14:paraId="042F28EA" w14:textId="77777777" w:rsidR="00FE067F" w:rsidRPr="00B43921" w:rsidRDefault="00AE2B6C" w:rsidP="00AE2B6C">
      <w:pPr>
        <w:pStyle w:val="a5"/>
        <w:spacing w:after="0"/>
        <w:ind w:firstLine="709"/>
        <w:jc w:val="both"/>
        <w:rPr>
          <w:color w:val="000000"/>
        </w:rPr>
      </w:pPr>
      <w:r w:rsidRPr="00B43921">
        <w:rPr>
          <w:color w:val="000000"/>
        </w:rPr>
        <w:t xml:space="preserve">11. </w:t>
      </w:r>
      <w:r w:rsidR="00FE067F" w:rsidRPr="00B43921">
        <w:rPr>
          <w:color w:val="000000"/>
        </w:rPr>
        <w:t>Поховання померлих одиноких громадян, осіб без певного місця проживання,  громадян, від поховання яких відмовилися рідні, знайдених невпізнаних трупів здійснюється за рахунок коштів місцевого бюджету Зміївської міської ради.</w:t>
      </w:r>
    </w:p>
    <w:p w14:paraId="20414418" w14:textId="77777777" w:rsidR="00FE067F" w:rsidRPr="00B43921" w:rsidRDefault="00FE067F" w:rsidP="00467054">
      <w:pPr>
        <w:pStyle w:val="a5"/>
        <w:spacing w:after="0"/>
        <w:ind w:firstLine="708"/>
        <w:jc w:val="both"/>
        <w:rPr>
          <w:color w:val="000000"/>
        </w:rPr>
      </w:pPr>
      <w:r w:rsidRPr="00B43921">
        <w:rPr>
          <w:color w:val="000000"/>
        </w:rPr>
        <w:t>1</w:t>
      </w:r>
      <w:r w:rsidR="00AE2B6C" w:rsidRPr="00B43921">
        <w:rPr>
          <w:color w:val="000000"/>
        </w:rPr>
        <w:t>2</w:t>
      </w:r>
      <w:r w:rsidRPr="00B43921">
        <w:rPr>
          <w:color w:val="000000"/>
        </w:rPr>
        <w:t>. Організація поховання одиноких громадян, осіб без певного місця проживання, осіб від поховання яких відмовилися рідні, знайдених, невпізнаних трупів, у разі відсутності родичів або осіб чи установ, які можуть взяти на себе організацію поховання, покладається на Комунальне підприємство «Зміїв-житло» Зміївської міської ради .</w:t>
      </w:r>
    </w:p>
    <w:p w14:paraId="02DE1135" w14:textId="72BAD000" w:rsidR="00FE067F" w:rsidRPr="00B43921" w:rsidRDefault="00FE067F" w:rsidP="00467054">
      <w:pPr>
        <w:pStyle w:val="a5"/>
        <w:spacing w:after="0"/>
        <w:ind w:firstLine="708"/>
        <w:jc w:val="both"/>
        <w:rPr>
          <w:color w:val="000000"/>
        </w:rPr>
      </w:pPr>
      <w:r w:rsidRPr="00B43921">
        <w:rPr>
          <w:color w:val="000000"/>
        </w:rPr>
        <w:t>1</w:t>
      </w:r>
      <w:r w:rsidR="00AE2B6C" w:rsidRPr="00B43921">
        <w:rPr>
          <w:color w:val="000000"/>
        </w:rPr>
        <w:t>3</w:t>
      </w:r>
      <w:r w:rsidRPr="00B43921">
        <w:rPr>
          <w:color w:val="000000"/>
        </w:rPr>
        <w:t xml:space="preserve">. Поховання  зазначених в п.1 Порядку осіб  здійснюється  згідно з повідомленням  </w:t>
      </w:r>
      <w:r w:rsidR="00AE2B6C" w:rsidRPr="00B43921">
        <w:t>підрозділів Національної поліції</w:t>
      </w:r>
      <w:r w:rsidRPr="00B43921">
        <w:rPr>
          <w:color w:val="000000"/>
        </w:rPr>
        <w:t xml:space="preserve"> на підставі  свідоцтва про смерть за наявності:</w:t>
      </w:r>
    </w:p>
    <w:p w14:paraId="1C46D27B" w14:textId="77777777" w:rsidR="00FE067F" w:rsidRPr="00B43921" w:rsidRDefault="00FE067F" w:rsidP="00467054">
      <w:pPr>
        <w:pStyle w:val="a5"/>
        <w:numPr>
          <w:ilvl w:val="0"/>
          <w:numId w:val="4"/>
        </w:numPr>
        <w:spacing w:after="0"/>
        <w:jc w:val="both"/>
        <w:rPr>
          <w:color w:val="000000"/>
        </w:rPr>
      </w:pPr>
      <w:r w:rsidRPr="00B43921">
        <w:rPr>
          <w:color w:val="000000"/>
        </w:rPr>
        <w:t>письмового  дозволу прокурора у разі  наявності  підстав  вважати , що смерть особи має  насильницький характер , після  проведення  судово – медичної  експертизи трупа, проведеної за постановою  слідчого  чи прокурора;</w:t>
      </w:r>
    </w:p>
    <w:p w14:paraId="64058350" w14:textId="77777777" w:rsidR="00FE067F" w:rsidRPr="00B43921" w:rsidRDefault="00FE067F" w:rsidP="00467054">
      <w:pPr>
        <w:pStyle w:val="a5"/>
        <w:numPr>
          <w:ilvl w:val="0"/>
          <w:numId w:val="4"/>
        </w:numPr>
        <w:spacing w:after="0"/>
        <w:jc w:val="both"/>
        <w:rPr>
          <w:color w:val="000000"/>
        </w:rPr>
      </w:pPr>
      <w:r w:rsidRPr="00B43921">
        <w:rPr>
          <w:color w:val="000000"/>
        </w:rPr>
        <w:t>висновку  правоохоронних  органів у разі  смерті  людини за місцем  її  проживання без ознак насильницької смерті чи підозри на таку .</w:t>
      </w:r>
    </w:p>
    <w:p w14:paraId="428B819C" w14:textId="77777777" w:rsidR="00FE067F" w:rsidRPr="00B43921" w:rsidRDefault="00FE067F" w:rsidP="00467054">
      <w:pPr>
        <w:pStyle w:val="a5"/>
        <w:spacing w:after="0"/>
        <w:ind w:firstLine="708"/>
        <w:jc w:val="both"/>
        <w:rPr>
          <w:color w:val="000000"/>
        </w:rPr>
      </w:pPr>
      <w:r w:rsidRPr="00B43921">
        <w:rPr>
          <w:color w:val="000000"/>
        </w:rPr>
        <w:t>1</w:t>
      </w:r>
      <w:r w:rsidR="00AE2B6C" w:rsidRPr="00B43921">
        <w:rPr>
          <w:color w:val="000000"/>
        </w:rPr>
        <w:t>4</w:t>
      </w:r>
      <w:r w:rsidRPr="00B43921">
        <w:rPr>
          <w:color w:val="000000"/>
        </w:rPr>
        <w:t>. Організація поховання осіб, зазначених у пункті 1 цього Порядку, здійснюється  відповідно до Необхідного мінімального переліку окремих видів ритуальних послуг, затвердженого наказом Державного комітету  України з питань, житлово-комунального  господарства  від 19 листопада 2003 року № 193 згідно з цінами, що  діють на дату поховання.</w:t>
      </w:r>
    </w:p>
    <w:p w14:paraId="7CF80693" w14:textId="77777777" w:rsidR="00FE067F" w:rsidRPr="00B43921" w:rsidRDefault="00FE067F" w:rsidP="00467054">
      <w:pPr>
        <w:pStyle w:val="a5"/>
        <w:spacing w:after="0"/>
        <w:ind w:firstLine="708"/>
        <w:jc w:val="both"/>
        <w:rPr>
          <w:color w:val="000000"/>
        </w:rPr>
      </w:pPr>
      <w:r w:rsidRPr="00B43921">
        <w:rPr>
          <w:color w:val="000000"/>
        </w:rPr>
        <w:t>1</w:t>
      </w:r>
      <w:r w:rsidR="00AE2B6C" w:rsidRPr="00B43921">
        <w:rPr>
          <w:color w:val="000000"/>
        </w:rPr>
        <w:t>5</w:t>
      </w:r>
      <w:r w:rsidRPr="00B43921">
        <w:rPr>
          <w:color w:val="000000"/>
        </w:rPr>
        <w:t>.  Для поховання померлих одиноких громадян, осіб без певного місця проживання, громадян від поховання яких відмовилися рідні, невпізнаних трупів надається земельна ділянка під одинарне поховання на території кладовищ Зміївської міської ради.</w:t>
      </w:r>
    </w:p>
    <w:p w14:paraId="52212B7D" w14:textId="03338585" w:rsidR="00FE067F" w:rsidRPr="00B43921" w:rsidRDefault="00AE2B6C" w:rsidP="00467054">
      <w:pPr>
        <w:pStyle w:val="a5"/>
        <w:spacing w:after="0"/>
        <w:ind w:firstLine="708"/>
        <w:jc w:val="both"/>
        <w:rPr>
          <w:color w:val="000000"/>
        </w:rPr>
      </w:pPr>
      <w:r w:rsidRPr="00B43921">
        <w:rPr>
          <w:color w:val="000000"/>
        </w:rPr>
        <w:t>16</w:t>
      </w:r>
      <w:r w:rsidR="00FE067F" w:rsidRPr="00B43921">
        <w:rPr>
          <w:color w:val="000000"/>
        </w:rPr>
        <w:t>. Поховання померлих одиноких громадян, осіб без певного місця проживання, громадян від поховання яких відмовилися рідні, невпізнаних трупів здійснюється з дотриманням вимог санітарно-епідеміологічного законодавства.</w:t>
      </w:r>
    </w:p>
    <w:p w14:paraId="5D8E3E70" w14:textId="77777777" w:rsidR="00FE067F" w:rsidRPr="00B43921" w:rsidRDefault="00AE2B6C" w:rsidP="00467054">
      <w:pPr>
        <w:pStyle w:val="a5"/>
        <w:spacing w:after="0"/>
        <w:ind w:firstLine="708"/>
        <w:jc w:val="both"/>
        <w:rPr>
          <w:color w:val="000000"/>
        </w:rPr>
      </w:pPr>
      <w:r w:rsidRPr="00B43921">
        <w:rPr>
          <w:color w:val="000000"/>
        </w:rPr>
        <w:t>17</w:t>
      </w:r>
      <w:r w:rsidR="00FE067F" w:rsidRPr="00B43921">
        <w:rPr>
          <w:color w:val="000000"/>
        </w:rPr>
        <w:t xml:space="preserve">. Забороняється перевозити у відкритих трунах і завозити додому трупи померлих від особливо небезпечних інфекцій, а також коли є заборона лікаря-паталогоанатома  медичного закладу. </w:t>
      </w:r>
    </w:p>
    <w:p w14:paraId="34FE3B56" w14:textId="77777777" w:rsidR="00FE067F" w:rsidRPr="00B43921" w:rsidRDefault="00FE067F" w:rsidP="00467054">
      <w:pPr>
        <w:pStyle w:val="a5"/>
        <w:spacing w:after="0"/>
        <w:ind w:firstLine="708"/>
        <w:jc w:val="both"/>
        <w:rPr>
          <w:color w:val="000000"/>
        </w:rPr>
      </w:pPr>
    </w:p>
    <w:p w14:paraId="18371442" w14:textId="77777777" w:rsidR="00FE067F" w:rsidRPr="00B43921" w:rsidRDefault="00FE067F" w:rsidP="00467054">
      <w:pPr>
        <w:pStyle w:val="a3"/>
        <w:shd w:val="clear" w:color="auto" w:fill="FFFFFF"/>
        <w:spacing w:before="0" w:beforeAutospacing="0" w:after="0" w:afterAutospacing="0"/>
        <w:jc w:val="center"/>
        <w:rPr>
          <w:lang w:val="uk-UA"/>
        </w:rPr>
      </w:pPr>
    </w:p>
    <w:p w14:paraId="1410DC6E" w14:textId="77777777" w:rsidR="00FE067F" w:rsidRPr="00B43921" w:rsidRDefault="00FE067F" w:rsidP="00467054">
      <w:pPr>
        <w:pStyle w:val="a3"/>
        <w:shd w:val="clear" w:color="auto" w:fill="FFFFFF"/>
        <w:spacing w:before="0" w:beforeAutospacing="0" w:after="0" w:afterAutospacing="0"/>
        <w:jc w:val="center"/>
        <w:rPr>
          <w:lang w:val="uk-UA"/>
        </w:rPr>
      </w:pPr>
    </w:p>
    <w:p w14:paraId="65E52121" w14:textId="77777777" w:rsidR="00FE067F" w:rsidRPr="00B43921" w:rsidRDefault="00FE067F" w:rsidP="00467054">
      <w:pPr>
        <w:pStyle w:val="a3"/>
        <w:shd w:val="clear" w:color="auto" w:fill="FFFFFF"/>
        <w:spacing w:before="0" w:beforeAutospacing="0" w:after="0" w:afterAutospacing="0"/>
        <w:jc w:val="both"/>
        <w:rPr>
          <w:lang w:val="uk-UA"/>
        </w:rPr>
      </w:pPr>
    </w:p>
    <w:p w14:paraId="2234DF88" w14:textId="2921049D" w:rsidR="00FE067F" w:rsidRPr="00B43921" w:rsidRDefault="00FE067F" w:rsidP="00467054">
      <w:pPr>
        <w:pStyle w:val="a3"/>
        <w:shd w:val="clear" w:color="auto" w:fill="FFFFFF"/>
        <w:tabs>
          <w:tab w:val="left" w:pos="7020"/>
        </w:tabs>
        <w:spacing w:before="0" w:beforeAutospacing="0" w:after="0" w:afterAutospacing="0"/>
        <w:jc w:val="both"/>
        <w:rPr>
          <w:lang w:val="uk-UA"/>
        </w:rPr>
      </w:pPr>
      <w:r w:rsidRPr="00B43921">
        <w:rPr>
          <w:lang w:val="uk-UA"/>
        </w:rPr>
        <w:t xml:space="preserve">Секретар міської ради </w:t>
      </w:r>
      <w:r w:rsidR="00B43921">
        <w:rPr>
          <w:lang w:val="en-US"/>
        </w:rPr>
        <w:t xml:space="preserve">        </w:t>
      </w:r>
      <w:r w:rsidRPr="00B43921">
        <w:rPr>
          <w:lang w:val="uk-UA"/>
        </w:rPr>
        <w:tab/>
      </w:r>
      <w:r w:rsidR="00B43921">
        <w:rPr>
          <w:lang w:val="en-US"/>
        </w:rPr>
        <w:t xml:space="preserve">         </w:t>
      </w:r>
      <w:r w:rsidRPr="00B43921">
        <w:rPr>
          <w:lang w:val="uk-UA"/>
        </w:rPr>
        <w:t>Петро КУЧКОВ</w:t>
      </w:r>
    </w:p>
    <w:sectPr w:rsidR="00FE067F" w:rsidRPr="00B43921" w:rsidSect="000651C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525EA"/>
    <w:multiLevelType w:val="hybridMultilevel"/>
    <w:tmpl w:val="614AEA70"/>
    <w:lvl w:ilvl="0" w:tplc="D8666A10">
      <w:start w:val="1"/>
      <w:numFmt w:val="bullet"/>
      <w:lvlText w:val="‒"/>
      <w:lvlJc w:val="left"/>
      <w:pPr>
        <w:ind w:left="720" w:hanging="360"/>
      </w:pPr>
      <w:rPr>
        <w:rFonts w:ascii="Times New Roman CYR" w:hAnsi="Times New Roman CYR"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0583725"/>
    <w:multiLevelType w:val="hybridMultilevel"/>
    <w:tmpl w:val="7A7EC1CA"/>
    <w:lvl w:ilvl="0" w:tplc="D8666A10">
      <w:start w:val="1"/>
      <w:numFmt w:val="bullet"/>
      <w:lvlText w:val="‒"/>
      <w:lvlJc w:val="left"/>
      <w:pPr>
        <w:ind w:left="720" w:hanging="360"/>
      </w:pPr>
      <w:rPr>
        <w:rFonts w:ascii="Times New Roman CYR" w:hAnsi="Times New Roman CYR"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7620003"/>
    <w:multiLevelType w:val="hybridMultilevel"/>
    <w:tmpl w:val="3BAE0630"/>
    <w:lvl w:ilvl="0" w:tplc="D8666A10">
      <w:start w:val="1"/>
      <w:numFmt w:val="bullet"/>
      <w:lvlText w:val="‒"/>
      <w:lvlJc w:val="left"/>
      <w:pPr>
        <w:ind w:left="720" w:hanging="360"/>
      </w:pPr>
      <w:rPr>
        <w:rFonts w:ascii="Times New Roman CYR" w:hAnsi="Times New Roman CYR"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F93719A"/>
    <w:multiLevelType w:val="hybridMultilevel"/>
    <w:tmpl w:val="BDE8E3EA"/>
    <w:lvl w:ilvl="0" w:tplc="D8666A10">
      <w:start w:val="1"/>
      <w:numFmt w:val="bullet"/>
      <w:lvlText w:val="‒"/>
      <w:lvlJc w:val="left"/>
      <w:pPr>
        <w:ind w:left="720" w:hanging="360"/>
      </w:pPr>
      <w:rPr>
        <w:rFonts w:ascii="Times New Roman CYR" w:hAnsi="Times New Roman CYR"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6D3"/>
    <w:rsid w:val="00017437"/>
    <w:rsid w:val="00022AB1"/>
    <w:rsid w:val="000651CB"/>
    <w:rsid w:val="001E16D3"/>
    <w:rsid w:val="002835E3"/>
    <w:rsid w:val="00467054"/>
    <w:rsid w:val="00691AA7"/>
    <w:rsid w:val="00872DE5"/>
    <w:rsid w:val="008D709C"/>
    <w:rsid w:val="0092501A"/>
    <w:rsid w:val="009555C6"/>
    <w:rsid w:val="00AE2B6C"/>
    <w:rsid w:val="00B43921"/>
    <w:rsid w:val="00B57E23"/>
    <w:rsid w:val="00CF056A"/>
    <w:rsid w:val="00D47CD8"/>
    <w:rsid w:val="00DF4498"/>
    <w:rsid w:val="00E24577"/>
    <w:rsid w:val="00EE485F"/>
    <w:rsid w:val="00FE0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0E1433"/>
  <w15:docId w15:val="{28AEBBAD-D679-4935-9A50-C79491CD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577"/>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9555C6"/>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99"/>
    <w:qFormat/>
    <w:rsid w:val="000651CB"/>
    <w:rPr>
      <w:rFonts w:cs="Times New Roman"/>
      <w:b/>
    </w:rPr>
  </w:style>
  <w:style w:type="paragraph" w:customStyle="1" w:styleId="a5">
    <w:name w:val="Îñíîâíîé òåêñò"/>
    <w:basedOn w:val="a"/>
    <w:uiPriority w:val="99"/>
    <w:rsid w:val="00467054"/>
    <w:pPr>
      <w:widowControl w:val="0"/>
      <w:suppressAutoHyphens/>
      <w:autoSpaceDE w:val="0"/>
      <w:spacing w:after="120" w:line="240" w:lineRule="auto"/>
    </w:pPr>
    <w:rPr>
      <w:rFonts w:ascii="Times New Roman" w:hAnsi="Times New Roman"/>
      <w:sz w:val="24"/>
      <w:szCs w:val="24"/>
      <w:lang w:val="uk-UA"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6777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759</Words>
  <Characters>5153</Characters>
  <Application>Microsoft Office Word</Application>
  <DocSecurity>0</DocSecurity>
  <Lines>42</Lines>
  <Paragraphs>11</Paragraphs>
  <ScaleCrop>false</ScaleCrop>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Kerivnik</dc:creator>
  <cp:keywords/>
  <dc:description/>
  <cp:lastModifiedBy>Ольга В. Шаповалова</cp:lastModifiedBy>
  <cp:revision>4</cp:revision>
  <dcterms:created xsi:type="dcterms:W3CDTF">2021-03-17T08:30:00Z</dcterms:created>
  <dcterms:modified xsi:type="dcterms:W3CDTF">2021-03-23T13:47:00Z</dcterms:modified>
</cp:coreProperties>
</file>