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widowControl/>
              <w:suppressAutoHyphens w:val="true"/>
              <w:bidi w:val="0"/>
              <w:snapToGrid w:val="false"/>
              <w:spacing w:lineRule="auto" w:line="360"/>
              <w:ind w:left="1020" w:right="-57" w:hanging="0"/>
              <w:jc w:val="center"/>
              <w:rPr/>
            </w:pPr>
            <w:r>
              <w:rPr>
                <w:b/>
                <w:bCs/>
                <w:sz w:val="24"/>
                <w:szCs w:val="24"/>
                <w:lang w:val="uk-UA"/>
              </w:rPr>
              <w:t xml:space="preserve">    № </w:t>
            </w:r>
            <w:r>
              <w:rPr>
                <w:b/>
                <w:bCs/>
                <w:sz w:val="24"/>
                <w:szCs w:val="24"/>
                <w:lang w:val="uk-UA"/>
              </w:rPr>
              <w:t>2632–ХХХ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hanging="0"/>
              <w:jc w:val="center"/>
              <w:rPr>
                <w:b/>
                <w:b/>
                <w:bCs/>
                <w:sz w:val="24"/>
                <w:szCs w:val="24"/>
                <w:lang w:val="uk-UA"/>
              </w:rPr>
            </w:pPr>
            <w:r>
              <w:rPr>
                <w:b/>
                <w:bCs/>
                <w:sz w:val="24"/>
                <w:szCs w:val="24"/>
                <w:lang w:val="uk-UA"/>
              </w:rPr>
            </w:r>
          </w:p>
        </w:tc>
      </w:tr>
    </w:tbl>
    <w:p>
      <w:pPr>
        <w:pStyle w:val="Normal"/>
        <w:widowControl/>
        <w:tabs>
          <w:tab w:val="left" w:pos="5550" w:leader="none"/>
        </w:tabs>
        <w:suppressAutoHyphens w:val="false"/>
        <w:bidi w:val="0"/>
        <w:spacing w:lineRule="auto" w:line="240" w:before="0" w:after="0"/>
        <w:ind w:left="0" w:right="3402" w:hanging="0"/>
        <w:jc w:val="both"/>
        <w:rPr/>
      </w:pPr>
      <w:r>
        <w:rPr>
          <w:rFonts w:cs="Times New Roman"/>
          <w:b/>
          <w:bCs/>
          <w:iCs/>
          <w:color w:val="00000A"/>
          <w:sz w:val="24"/>
          <w:szCs w:val="24"/>
          <w:shd w:fill="FFFFFF" w:val="clear"/>
          <w:lang w:val="uk-UA"/>
        </w:rPr>
        <w:t xml:space="preserve">Про затвердження гр. Дементьєву М. П., гр. Пітч Л. М.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shd w:fill="FFFFFF" w:val="clear"/>
          <w:lang w:val="uk-UA"/>
        </w:rPr>
        <w:t>Х</w:t>
      </w:r>
      <w:r>
        <w:rPr>
          <w:rFonts w:cs="Times New Roman"/>
          <w:b/>
          <w:bCs/>
          <w:iCs/>
          <w:color w:val="00000A"/>
          <w:sz w:val="24"/>
          <w:szCs w:val="24"/>
          <w:shd w:fill="FFFFFF" w:val="clear"/>
          <w:lang w:val="uk-UA"/>
        </w:rPr>
        <w:t xml:space="preserve"> </w:t>
      </w:r>
    </w:p>
    <w:p>
      <w:pPr>
        <w:pStyle w:val="Style30"/>
        <w:widowControl/>
        <w:tabs>
          <w:tab w:val="left" w:pos="627" w:leader="none"/>
        </w:tabs>
        <w:suppressAutoHyphens w:val="false"/>
        <w:bidi w:val="0"/>
        <w:spacing w:lineRule="auto" w:line="240" w:before="280" w:after="0"/>
        <w:ind w:left="0" w:right="0" w:firstLine="567"/>
        <w:jc w:val="both"/>
        <w:rPr/>
      </w:pPr>
      <w:r>
        <w:rPr>
          <w:rFonts w:cs="Times New Roman"/>
          <w:iCs/>
          <w:color w:val="000000"/>
          <w:sz w:val="24"/>
          <w:szCs w:val="24"/>
          <w:lang w:val="uk-UA"/>
        </w:rPr>
        <w:t xml:space="preserve">Розглянувши </w:t>
      </w:r>
      <w:r>
        <w:rPr>
          <w:rFonts w:cs="Times New Roman"/>
          <w:iCs/>
          <w:color w:val="00000A"/>
          <w:sz w:val="24"/>
          <w:szCs w:val="24"/>
          <w:lang w:val="uk-UA"/>
        </w:rPr>
        <w:t>клопотання</w:t>
      </w:r>
      <w:r>
        <w:rPr>
          <w:rFonts w:cs="Times New Roman"/>
          <w:bCs/>
          <w:iCs/>
          <w:color w:val="000000"/>
          <w:sz w:val="24"/>
          <w:szCs w:val="24"/>
          <w:lang w:val="uk-UA"/>
        </w:rPr>
        <w:t xml:space="preserve"> гр. </w:t>
      </w:r>
      <w:r>
        <w:rPr>
          <w:rFonts w:cs="Times New Roman"/>
          <w:bCs/>
          <w:iCs/>
          <w:color w:val="00000A"/>
          <w:sz w:val="24"/>
          <w:szCs w:val="24"/>
          <w:lang w:val="uk-UA"/>
        </w:rPr>
        <w:t>Дементьєва Михайла Петровича</w:t>
      </w:r>
      <w:r>
        <w:rPr>
          <w:rFonts w:cs="Times New Roman"/>
          <w:bCs/>
          <w:iCs/>
          <w:color w:val="000000"/>
          <w:sz w:val="24"/>
          <w:szCs w:val="24"/>
          <w:lang w:val="uk-UA"/>
        </w:rPr>
        <w:t xml:space="preserve">, ідентифікаційний номер </w:t>
      </w:r>
      <w:r>
        <w:rPr>
          <w:rFonts w:cs="Times New Roman"/>
          <w:bCs/>
          <w:iCs/>
          <w:color w:val="00000A"/>
          <w:sz w:val="24"/>
          <w:szCs w:val="24"/>
          <w:lang w:val="uk-UA"/>
        </w:rPr>
        <w:t>Х</w:t>
      </w:r>
      <w:r>
        <w:rPr>
          <w:rFonts w:cs="Times New Roman"/>
          <w:bCs/>
          <w:iCs/>
          <w:color w:val="000000"/>
          <w:sz w:val="24"/>
          <w:szCs w:val="24"/>
          <w:lang w:val="uk-UA"/>
        </w:rPr>
        <w:t>, як</w:t>
      </w:r>
      <w:r>
        <w:rPr>
          <w:rFonts w:cs="Times New Roman"/>
          <w:bCs/>
          <w:iCs/>
          <w:color w:val="00000A"/>
          <w:sz w:val="24"/>
          <w:szCs w:val="24"/>
          <w:lang w:val="uk-UA"/>
        </w:rPr>
        <w:t>ий</w:t>
      </w:r>
      <w:r>
        <w:rPr>
          <w:rFonts w:cs="Times New Roman"/>
          <w:bCs/>
          <w:iCs/>
          <w:color w:val="000000"/>
          <w:sz w:val="24"/>
          <w:szCs w:val="24"/>
          <w:lang w:val="uk-UA"/>
        </w:rPr>
        <w:t xml:space="preserve"> зареєстрован</w:t>
      </w:r>
      <w:r>
        <w:rPr>
          <w:rFonts w:cs="Times New Roman"/>
          <w:bCs/>
          <w:iCs/>
          <w:color w:val="00000A"/>
          <w:sz w:val="24"/>
          <w:szCs w:val="24"/>
          <w:lang w:val="uk-UA"/>
        </w:rPr>
        <w:t>ий</w:t>
      </w:r>
      <w:r>
        <w:rPr>
          <w:rFonts w:cs="Times New Roman"/>
          <w:bCs/>
          <w:iCs/>
          <w:color w:val="000000"/>
          <w:sz w:val="24"/>
          <w:szCs w:val="24"/>
          <w:lang w:val="uk-UA"/>
        </w:rPr>
        <w:t xml:space="preserve"> за адресою: </w:t>
      </w:r>
      <w:r>
        <w:rPr>
          <w:rFonts w:cs="Times New Roman"/>
          <w:bCs/>
          <w:iCs/>
          <w:color w:val="00000A"/>
          <w:sz w:val="24"/>
          <w:szCs w:val="24"/>
          <w:lang w:val="uk-UA"/>
        </w:rPr>
        <w:t>Х</w:t>
      </w:r>
      <w:r>
        <w:rPr>
          <w:rFonts w:cs="Times New Roman"/>
          <w:bCs/>
          <w:iCs/>
          <w:color w:val="000000"/>
          <w:sz w:val="24"/>
          <w:szCs w:val="24"/>
          <w:lang w:val="uk-UA"/>
        </w:rPr>
        <w:t xml:space="preserve">, гр. Пітч Людмили Михайлівни, ідентифікаційний номер </w:t>
      </w:r>
      <w:r>
        <w:rPr>
          <w:rFonts w:cs="Times New Roman"/>
          <w:bCs/>
          <w:iCs/>
          <w:color w:val="00000A"/>
          <w:sz w:val="24"/>
          <w:szCs w:val="24"/>
          <w:lang w:val="uk-UA"/>
        </w:rPr>
        <w:t>Х</w:t>
      </w:r>
      <w:r>
        <w:rPr>
          <w:rFonts w:cs="Times New Roman"/>
          <w:bCs/>
          <w:iCs/>
          <w:color w:val="000000"/>
          <w:sz w:val="24"/>
          <w:szCs w:val="24"/>
          <w:lang w:val="uk-UA"/>
        </w:rPr>
        <w:t>, як</w:t>
      </w:r>
      <w:r>
        <w:rPr>
          <w:rFonts w:cs="Times New Roman"/>
          <w:bCs/>
          <w:iCs/>
          <w:color w:val="00000A"/>
          <w:sz w:val="24"/>
          <w:szCs w:val="24"/>
          <w:lang w:val="uk-UA"/>
        </w:rPr>
        <w:t>а</w:t>
      </w:r>
      <w:r>
        <w:rPr>
          <w:rFonts w:cs="Times New Roman"/>
          <w:bCs/>
          <w:iCs/>
          <w:color w:val="000000"/>
          <w:sz w:val="24"/>
          <w:szCs w:val="24"/>
          <w:lang w:val="uk-UA"/>
        </w:rPr>
        <w:t xml:space="preserve"> зареєстрован</w:t>
      </w:r>
      <w:r>
        <w:rPr>
          <w:rFonts w:cs="Times New Roman"/>
          <w:bCs/>
          <w:iCs/>
          <w:color w:val="00000A"/>
          <w:sz w:val="24"/>
          <w:szCs w:val="24"/>
          <w:lang w:val="uk-UA"/>
        </w:rPr>
        <w:t>а</w:t>
      </w:r>
      <w:r>
        <w:rPr>
          <w:rFonts w:cs="Times New Roman"/>
          <w:bCs/>
          <w:iCs/>
          <w:color w:val="000000"/>
          <w:sz w:val="24"/>
          <w:szCs w:val="24"/>
          <w:lang w:val="uk-UA"/>
        </w:rPr>
        <w:t xml:space="preserve"> за адресою: </w:t>
      </w:r>
      <w:r>
        <w:rPr>
          <w:rFonts w:cs="Times New Roman"/>
          <w:bCs/>
          <w:iCs/>
          <w:color w:val="000000"/>
          <w:sz w:val="24"/>
          <w:szCs w:val="24"/>
          <w:lang w:val="uk-UA"/>
        </w:rPr>
        <w:t>Х</w:t>
      </w:r>
      <w:r>
        <w:rPr>
          <w:rFonts w:cs="Times New Roman"/>
          <w:bCs/>
          <w:iCs/>
          <w:color w:val="00000A"/>
          <w:sz w:val="24"/>
          <w:szCs w:val="24"/>
          <w:lang w:val="uk-UA"/>
        </w:rPr>
        <w:t xml:space="preserve">, </w:t>
      </w:r>
      <w:r>
        <w:rPr>
          <w:rFonts w:cs="Times New Roman"/>
          <w:iCs/>
          <w:color w:val="000000"/>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w:t>
      </w:r>
      <w:r>
        <w:rPr>
          <w:rFonts w:cs="Times New Roman"/>
          <w:b w:val="false"/>
          <w:bCs w:val="false"/>
          <w:iCs/>
          <w:color w:val="00000A"/>
          <w:sz w:val="24"/>
          <w:szCs w:val="24"/>
          <w:lang w:val="uk-UA"/>
        </w:rPr>
        <w:t xml:space="preserve">по </w:t>
      </w:r>
      <w:r>
        <w:rPr>
          <w:rFonts w:cs="Times New Roman"/>
          <w:b w:val="false"/>
          <w:bCs/>
          <w:iCs/>
          <w:color w:val="00000A"/>
          <w:sz w:val="24"/>
          <w:szCs w:val="24"/>
          <w:lang w:val="uk-UA"/>
        </w:rPr>
        <w:t>Х</w:t>
      </w:r>
      <w:r>
        <w:rPr>
          <w:rFonts w:cs="Times New Roman"/>
          <w:iCs/>
          <w:color w:val="00000A"/>
          <w:sz w:val="24"/>
          <w:szCs w:val="24"/>
          <w:lang w:val="uk-UA"/>
        </w:rPr>
        <w:t xml:space="preserve">, </w:t>
      </w:r>
      <w:r>
        <w:rPr>
          <w:rFonts w:cs="Times New Roman"/>
          <w:iCs/>
          <w:color w:val="000000"/>
          <w:sz w:val="24"/>
          <w:szCs w:val="24"/>
          <w:lang w:val="uk-UA"/>
        </w:rPr>
        <w:t xml:space="preserve">враховуючи  надану технічну документацію із землеустрою, виконану </w:t>
      </w:r>
      <w:r>
        <w:rPr>
          <w:rFonts w:cs="Times New Roman"/>
          <w:iCs/>
          <w:color w:val="00000A"/>
          <w:sz w:val="24"/>
          <w:szCs w:val="24"/>
          <w:lang w:val="uk-UA"/>
        </w:rPr>
        <w:t>ТОВ Консультаційний сервісний центр “ГУДВІЛ”</w:t>
      </w:r>
      <w:r>
        <w:rPr>
          <w:rFonts w:cs="Times New Roman"/>
          <w:iCs/>
          <w:color w:val="000000"/>
          <w:sz w:val="24"/>
          <w:szCs w:val="24"/>
          <w:lang w:val="uk-UA"/>
        </w:rPr>
        <w:t>, витяг з Державного земельного кадастру про земельну ділянку № НВ-</w:t>
      </w:r>
      <w:r>
        <w:rPr>
          <w:rFonts w:cs="Times New Roman"/>
          <w:iCs/>
          <w:color w:val="00000A"/>
          <w:sz w:val="24"/>
          <w:szCs w:val="24"/>
          <w:lang w:val="uk-UA"/>
        </w:rPr>
        <w:t>5900002302022</w:t>
      </w:r>
      <w:r>
        <w:rPr>
          <w:rFonts w:cs="Times New Roman"/>
          <w:iCs/>
          <w:color w:val="000000"/>
          <w:sz w:val="24"/>
          <w:szCs w:val="24"/>
          <w:lang w:val="uk-UA"/>
        </w:rPr>
        <w:t xml:space="preserve"> від </w:t>
      </w:r>
      <w:r>
        <w:rPr>
          <w:rFonts w:cs="Times New Roman"/>
          <w:iCs/>
          <w:color w:val="00000A"/>
          <w:sz w:val="24"/>
          <w:szCs w:val="24"/>
          <w:lang w:val="uk-UA"/>
        </w:rPr>
        <w:t>04.01.2022</w:t>
      </w:r>
      <w:r>
        <w:rPr>
          <w:rFonts w:cs="Times New Roman"/>
          <w:iCs/>
          <w:color w:val="000000"/>
          <w:sz w:val="24"/>
          <w:szCs w:val="24"/>
          <w:lang w:val="uk-UA"/>
        </w:rPr>
        <w:t xml:space="preserve"> року, </w:t>
      </w:r>
      <w:r>
        <w:rPr>
          <w:rFonts w:cs="Times New Roman"/>
          <w:iCs/>
          <w:color w:val="00000A"/>
          <w:sz w:val="24"/>
          <w:szCs w:val="24"/>
          <w:lang w:val="uk-UA"/>
        </w:rPr>
        <w:t>що зареєстрована</w:t>
      </w:r>
      <w:r>
        <w:rPr>
          <w:rFonts w:cs="Times New Roman"/>
          <w:iCs/>
          <w:color w:val="000000"/>
          <w:sz w:val="24"/>
          <w:szCs w:val="24"/>
          <w:lang w:val="uk-UA"/>
        </w:rPr>
        <w:t xml:space="preserve"> </w:t>
      </w:r>
      <w:r>
        <w:rPr>
          <w:rFonts w:cs="Times New Roman"/>
          <w:iCs/>
          <w:color w:val="00000A"/>
          <w:sz w:val="24"/>
          <w:szCs w:val="24"/>
          <w:lang w:val="uk-UA"/>
        </w:rPr>
        <w:t xml:space="preserve">Відділом в Охтирському районі </w:t>
      </w:r>
      <w:r>
        <w:rPr>
          <w:rFonts w:cs="Times New Roman"/>
          <w:iCs/>
          <w:color w:val="000000"/>
          <w:sz w:val="24"/>
          <w:szCs w:val="24"/>
          <w:lang w:val="uk-UA"/>
        </w:rPr>
        <w:t xml:space="preserve">Головного управління Держгеокадастру у </w:t>
      </w:r>
      <w:r>
        <w:rPr>
          <w:rFonts w:cs="Times New Roman"/>
          <w:iCs/>
          <w:color w:val="00000A"/>
          <w:sz w:val="24"/>
          <w:szCs w:val="24"/>
          <w:lang w:val="uk-UA"/>
        </w:rPr>
        <w:t xml:space="preserve">Сумській </w:t>
      </w:r>
      <w:r>
        <w:rPr>
          <w:rFonts w:cs="Times New Roman"/>
          <w:iCs/>
          <w:color w:val="000000"/>
          <w:sz w:val="24"/>
          <w:szCs w:val="24"/>
          <w:lang w:val="uk-UA"/>
        </w:rPr>
        <w:t xml:space="preserve">області, </w:t>
      </w:r>
      <w:r>
        <w:rPr>
          <w:rStyle w:val="11"/>
          <w:rFonts w:eastAsia="Times New Roman" w:cs="Times New Roman"/>
          <w:iCs/>
          <w:color w:val="000000"/>
          <w:sz w:val="24"/>
          <w:szCs w:val="24"/>
          <w:lang w:val="uk-UA"/>
        </w:rPr>
        <w:t>рекомендації постійної комісії 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lang w:val="uk-UA"/>
        </w:rPr>
        <w:t xml:space="preserve"> </w:t>
      </w:r>
      <w:r>
        <w:rPr>
          <w:rStyle w:val="11"/>
          <w:rFonts w:eastAsia="Times New Roman" w:cs="Times New Roman"/>
          <w:iCs/>
          <w:color w:val="000000"/>
          <w:sz w:val="24"/>
          <w:szCs w:val="24"/>
          <w:lang w:val="uk-UA"/>
        </w:rPr>
        <w:t>політики Зміївської міської ради</w:t>
      </w:r>
      <w:r>
        <w:rPr>
          <w:rFonts w:cs="Times New Roman"/>
          <w:iCs/>
          <w:color w:val="000000"/>
          <w:sz w:val="24"/>
          <w:szCs w:val="24"/>
          <w:lang w:val="uk-UA"/>
        </w:rPr>
        <w:t xml:space="preserve"> </w:t>
      </w:r>
      <w:bookmarkStart w:id="0" w:name="__DdeLink__1400_259855428"/>
      <w:r>
        <w:rPr>
          <w:rFonts w:cs="Times New Roman"/>
          <w:b w:val="false"/>
          <w:bCs w:val="false"/>
          <w:iCs/>
          <w:color w:val="000000"/>
          <w:sz w:val="24"/>
          <w:szCs w:val="24"/>
          <w:u w:val="none"/>
          <w:lang w:val="uk-UA"/>
        </w:rPr>
        <w:t>(витяг з протоколу № 32 засідання постійної комісії від 24 січня 2023 року)</w:t>
      </w:r>
      <w:bookmarkEnd w:id="0"/>
      <w:r>
        <w:rPr>
          <w:rFonts w:cs="Times New Roman"/>
          <w:b w:val="false"/>
          <w:bCs w:val="false"/>
          <w:iCs/>
          <w:color w:val="000000"/>
          <w:sz w:val="24"/>
          <w:szCs w:val="24"/>
          <w:u w:val="none"/>
          <w:lang w:val="uk-UA"/>
        </w:rPr>
        <w:t>,</w:t>
      </w:r>
      <w:r>
        <w:rPr>
          <w:rFonts w:cs="Times New Roman"/>
          <w:iCs/>
          <w:color w:val="000000"/>
          <w:sz w:val="24"/>
          <w:szCs w:val="24"/>
          <w:u w:val="none"/>
          <w:lang w:val="uk-UA"/>
        </w:rPr>
        <w:t xml:space="preserve"> </w:t>
      </w:r>
      <w:r>
        <w:rPr>
          <w:rFonts w:cs="Times New Roman"/>
          <w:iCs/>
          <w:color w:val="000000"/>
          <w:sz w:val="24"/>
          <w:szCs w:val="24"/>
          <w:lang w:val="uk-UA"/>
        </w:rPr>
        <w:t>керуючись ст. 12, 40, 81, 118, 121, 122, 125, 126, 186, підпунктом 5 пункту 27 Перехідних положень Земельного кодексу України, ст. 25 Закону України «Про землеустрій», п. 34 ст. 26 Закону України «Про місцеве самоврядування в Україні», Зміївська міська рада</w:t>
      </w:r>
    </w:p>
    <w:p>
      <w:pPr>
        <w:pStyle w:val="Normal"/>
        <w:rPr>
          <w:rFonts w:ascii="Times New Roman" w:hAnsi="Times New Roman" w:cs="Times New Roman"/>
          <w:b/>
          <w:b/>
          <w:bCs/>
          <w:iCs/>
          <w:color w:val="000000"/>
          <w:lang w:val="uk-UA"/>
        </w:rPr>
      </w:pPr>
      <w:r>
        <w:rPr>
          <w:rFonts w:cs="Times New Roman"/>
          <w:b/>
          <w:bCs/>
          <w:iCs/>
          <w:color w:val="000000"/>
          <w:lang w:val="uk-UA"/>
        </w:rPr>
      </w:r>
    </w:p>
    <w:p>
      <w:pPr>
        <w:pStyle w:val="Normal"/>
        <w:rPr>
          <w:sz w:val="24"/>
          <w:szCs w:val="24"/>
        </w:rPr>
      </w:pPr>
      <w:r>
        <w:rPr>
          <w:rFonts w:cs="Times New Roman"/>
          <w:b/>
          <w:bCs/>
          <w:iCs/>
          <w:sz w:val="24"/>
          <w:szCs w:val="24"/>
        </w:rPr>
        <w:t>ВИРІШИЛА:</w:t>
      </w:r>
    </w:p>
    <w:p>
      <w:pPr>
        <w:pStyle w:val="Normal"/>
        <w:rPr>
          <w:rFonts w:ascii="Times New Roman" w:hAnsi="Times New Roman" w:cs="Times New Roman"/>
          <w:b/>
          <w:b/>
          <w:bCs/>
          <w:iCs/>
        </w:rPr>
      </w:pPr>
      <w:r>
        <w:rPr>
          <w:rFonts w:cs="Times New Roman"/>
          <w:b/>
          <w:bCs/>
          <w:iCs/>
        </w:rPr>
      </w:r>
    </w:p>
    <w:p>
      <w:pPr>
        <w:pStyle w:val="ListParagraph"/>
        <w:widowControl/>
        <w:numPr>
          <w:ilvl w:val="0"/>
          <w:numId w:val="0"/>
        </w:numPr>
        <w:suppressAutoHyphens w:val="true"/>
        <w:bidi w:val="0"/>
        <w:ind w:left="0" w:right="0" w:hanging="0"/>
        <w:jc w:val="both"/>
        <w:rPr/>
      </w:pPr>
      <w:r>
        <w:rPr>
          <w:rFonts w:cs="Times New Roman"/>
          <w:iCs/>
          <w:sz w:val="24"/>
          <w:szCs w:val="24"/>
        </w:rPr>
        <w:t xml:space="preserve">        </w:t>
      </w:r>
      <w:r>
        <w:rPr>
          <w:rFonts w:cs="Times New Roman"/>
          <w:iCs/>
          <w:sz w:val="24"/>
          <w:szCs w:val="24"/>
        </w:rPr>
        <w:t xml:space="preserve">1. Затвердити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w:t>
      </w:r>
      <w:r>
        <w:rPr>
          <w:rFonts w:cs="Times New Roman"/>
          <w:iCs/>
          <w:color w:val="00000A"/>
          <w:sz w:val="24"/>
          <w:szCs w:val="24"/>
        </w:rPr>
        <w:t xml:space="preserve">гр. Дементьєва Михайла Петровича та гр. Пітч Людмили Михайлівни </w:t>
      </w:r>
      <w:r>
        <w:rPr>
          <w:rFonts w:cs="Times New Roman"/>
          <w:iCs/>
          <w:color w:val="00000A"/>
          <w:sz w:val="24"/>
          <w:szCs w:val="24"/>
        </w:rPr>
        <w:t>Х</w:t>
      </w:r>
      <w:r>
        <w:rPr>
          <w:rFonts w:cs="Times New Roman"/>
          <w:iCs/>
          <w:color w:val="00000A"/>
          <w:sz w:val="24"/>
          <w:szCs w:val="24"/>
        </w:rPr>
        <w:t xml:space="preserve"> на території Зміївської міської ради Чугуївського району Харківської області. </w:t>
      </w:r>
    </w:p>
    <w:p>
      <w:pPr>
        <w:pStyle w:val="ListParagraph"/>
        <w:widowControl/>
        <w:numPr>
          <w:ilvl w:val="0"/>
          <w:numId w:val="0"/>
        </w:numPr>
        <w:suppressAutoHyphens w:val="true"/>
        <w:bidi w:val="0"/>
        <w:ind w:left="0" w:right="0" w:hanging="0"/>
        <w:jc w:val="both"/>
        <w:rPr/>
      </w:pPr>
      <w:r>
        <w:rPr>
          <w:rFonts w:cs="Times New Roman"/>
          <w:iCs/>
          <w:sz w:val="24"/>
          <w:szCs w:val="24"/>
        </w:rPr>
        <w:t xml:space="preserve">      </w:t>
      </w:r>
      <w:r>
        <w:rPr>
          <w:rFonts w:cs="Times New Roman"/>
          <w:iCs/>
          <w:sz w:val="24"/>
          <w:szCs w:val="24"/>
        </w:rPr>
        <w:t xml:space="preserve">2. Передати </w:t>
      </w:r>
      <w:r>
        <w:rPr>
          <w:rFonts w:cs="Times New Roman"/>
          <w:bCs/>
          <w:iCs/>
          <w:color w:val="00000A"/>
          <w:sz w:val="24"/>
          <w:szCs w:val="24"/>
        </w:rPr>
        <w:t xml:space="preserve">гр. Дементьєву Михайлу Петровичу, ідентифікаційний номер </w:t>
      </w:r>
      <w:r>
        <w:rPr>
          <w:rFonts w:cs="Times New Roman"/>
          <w:bCs/>
          <w:iCs/>
          <w:color w:val="00000A"/>
          <w:sz w:val="24"/>
          <w:szCs w:val="24"/>
        </w:rPr>
        <w:t>Х</w:t>
      </w:r>
      <w:r>
        <w:rPr>
          <w:rFonts w:cs="Times New Roman"/>
          <w:bCs/>
          <w:iCs/>
          <w:color w:val="00000A"/>
          <w:sz w:val="24"/>
          <w:szCs w:val="24"/>
        </w:rPr>
        <w:t xml:space="preserve">,  який зареєстрований за адресою: </w:t>
      </w:r>
      <w:r>
        <w:rPr>
          <w:rFonts w:cs="Times New Roman"/>
          <w:bCs/>
          <w:iCs/>
          <w:color w:val="00000A"/>
          <w:sz w:val="24"/>
          <w:szCs w:val="24"/>
        </w:rPr>
        <w:t>Х</w:t>
      </w:r>
      <w:r>
        <w:rPr>
          <w:rFonts w:cs="Times New Roman"/>
          <w:bCs/>
          <w:iCs/>
          <w:color w:val="00000A"/>
          <w:sz w:val="24"/>
          <w:szCs w:val="24"/>
        </w:rPr>
        <w:t xml:space="preserve">, гр. Пітч Людмилі Михайлівні, ідентифікаційний номер </w:t>
      </w:r>
      <w:r>
        <w:rPr>
          <w:rFonts w:cs="Times New Roman"/>
          <w:bCs/>
          <w:iCs/>
          <w:color w:val="00000A"/>
          <w:sz w:val="24"/>
          <w:szCs w:val="24"/>
        </w:rPr>
        <w:t>Х</w:t>
      </w:r>
      <w:r>
        <w:rPr>
          <w:rFonts w:cs="Times New Roman"/>
          <w:bCs/>
          <w:iCs/>
          <w:color w:val="00000A"/>
          <w:sz w:val="24"/>
          <w:szCs w:val="24"/>
        </w:rPr>
        <w:t xml:space="preserve">, яка зареєстрована за адресою: </w:t>
      </w:r>
      <w:r>
        <w:rPr>
          <w:rFonts w:cs="Times New Roman"/>
          <w:bCs/>
          <w:iCs/>
          <w:color w:val="00000A"/>
          <w:sz w:val="24"/>
          <w:szCs w:val="24"/>
        </w:rPr>
        <w:t>Х</w:t>
      </w:r>
      <w:r>
        <w:rPr>
          <w:rFonts w:cs="Times New Roman"/>
          <w:bCs/>
          <w:iCs/>
          <w:sz w:val="24"/>
          <w:szCs w:val="24"/>
        </w:rPr>
        <w:t xml:space="preserve">, </w:t>
      </w:r>
      <w:r>
        <w:rPr>
          <w:rFonts w:cs="Times New Roman"/>
          <w:bCs/>
          <w:iCs/>
          <w:color w:val="00000A"/>
          <w:sz w:val="24"/>
          <w:szCs w:val="24"/>
        </w:rPr>
        <w:t>у</w:t>
      </w:r>
      <w:r>
        <w:rPr>
          <w:rFonts w:cs="Times New Roman"/>
          <w:bCs/>
          <w:iCs/>
          <w:sz w:val="24"/>
          <w:szCs w:val="24"/>
        </w:rPr>
        <w:t xml:space="preserve"> </w:t>
      </w:r>
      <w:r>
        <w:rPr>
          <w:rFonts w:cs="Times New Roman"/>
          <w:bCs/>
          <w:iCs/>
          <w:color w:val="00000A"/>
          <w:sz w:val="24"/>
          <w:szCs w:val="24"/>
        </w:rPr>
        <w:t>спільну сумісну</w:t>
      </w:r>
      <w:r>
        <w:rPr>
          <w:rFonts w:cs="Times New Roman"/>
          <w:bCs/>
          <w:iCs/>
          <w:sz w:val="24"/>
          <w:szCs w:val="24"/>
        </w:rPr>
        <w:t xml:space="preserve"> власність земельну ділянку, кадастровий номер 63217</w:t>
      </w:r>
      <w:r>
        <w:rPr>
          <w:rFonts w:cs="Times New Roman"/>
          <w:bCs/>
          <w:iCs/>
          <w:color w:val="00000A"/>
          <w:sz w:val="24"/>
          <w:szCs w:val="24"/>
        </w:rPr>
        <w:t>85001</w:t>
      </w:r>
      <w:r>
        <w:rPr>
          <w:rFonts w:cs="Times New Roman"/>
          <w:bCs/>
          <w:iCs/>
          <w:sz w:val="24"/>
          <w:szCs w:val="24"/>
        </w:rPr>
        <w:t>:0</w:t>
      </w:r>
      <w:r>
        <w:rPr>
          <w:rFonts w:cs="Times New Roman"/>
          <w:bCs/>
          <w:iCs/>
          <w:color w:val="00000A"/>
          <w:sz w:val="24"/>
          <w:szCs w:val="24"/>
        </w:rPr>
        <w:t>1</w:t>
      </w:r>
      <w:r>
        <w:rPr>
          <w:rFonts w:cs="Times New Roman"/>
          <w:bCs/>
          <w:iCs/>
          <w:sz w:val="24"/>
          <w:szCs w:val="24"/>
        </w:rPr>
        <w:t>:00</w:t>
      </w:r>
      <w:r>
        <w:rPr>
          <w:rFonts w:cs="Times New Roman"/>
          <w:bCs/>
          <w:iCs/>
          <w:color w:val="00000A"/>
          <w:sz w:val="24"/>
          <w:szCs w:val="24"/>
        </w:rPr>
        <w:t>3</w:t>
      </w:r>
      <w:r>
        <w:rPr>
          <w:rFonts w:cs="Times New Roman"/>
          <w:bCs/>
          <w:iCs/>
          <w:sz w:val="24"/>
          <w:szCs w:val="24"/>
        </w:rPr>
        <w:t>:0</w:t>
      </w:r>
      <w:r>
        <w:rPr>
          <w:rFonts w:cs="Times New Roman"/>
          <w:bCs/>
          <w:iCs/>
          <w:color w:val="00000A"/>
          <w:sz w:val="24"/>
          <w:szCs w:val="24"/>
        </w:rPr>
        <w:t xml:space="preserve">193,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Зміївської міської ради, площею 0,</w:t>
      </w:r>
      <w:r>
        <w:rPr>
          <w:rFonts w:cs="Times New Roman"/>
          <w:iCs/>
          <w:color w:val="00000A"/>
          <w:sz w:val="24"/>
          <w:szCs w:val="24"/>
        </w:rPr>
        <w:t>2287</w:t>
      </w:r>
      <w:r>
        <w:rPr>
          <w:rFonts w:cs="Times New Roman"/>
          <w:iCs/>
          <w:sz w:val="24"/>
          <w:szCs w:val="24"/>
        </w:rPr>
        <w:t xml:space="preserve"> га (забудовані землі - 0,</w:t>
      </w:r>
      <w:r>
        <w:rPr>
          <w:rFonts w:cs="Times New Roman"/>
          <w:iCs/>
          <w:color w:val="00000A"/>
          <w:sz w:val="24"/>
          <w:szCs w:val="24"/>
        </w:rPr>
        <w:t xml:space="preserve">2287 </w:t>
      </w:r>
      <w:r>
        <w:rPr>
          <w:rFonts w:cs="Times New Roman"/>
          <w:iCs/>
          <w:sz w:val="24"/>
          <w:szCs w:val="24"/>
        </w:rPr>
        <w:t>га, з них малоповерхова забудова - 0,</w:t>
      </w:r>
      <w:r>
        <w:rPr>
          <w:rFonts w:cs="Times New Roman"/>
          <w:iCs/>
          <w:color w:val="00000A"/>
          <w:sz w:val="24"/>
          <w:szCs w:val="24"/>
        </w:rPr>
        <w:t>2287</w:t>
      </w:r>
      <w:r>
        <w:rPr>
          <w:rFonts w:cs="Times New Roman"/>
          <w:iCs/>
          <w:sz w:val="24"/>
          <w:szCs w:val="24"/>
        </w:rPr>
        <w:t xml:space="preserve"> га), що розташована по </w:t>
      </w:r>
      <w:r>
        <w:rPr>
          <w:rFonts w:cs="Times New Roman"/>
          <w:iCs/>
          <w:sz w:val="24"/>
          <w:szCs w:val="24"/>
        </w:rPr>
        <w:t>Х</w:t>
      </w:r>
      <w:r>
        <w:rPr>
          <w:rFonts w:cs="Times New Roman"/>
          <w:iCs/>
          <w:color w:val="00000A"/>
          <w:sz w:val="24"/>
          <w:szCs w:val="24"/>
        </w:rPr>
        <w:t xml:space="preserve"> Чугуївського району Харківської області</w:t>
      </w:r>
      <w:r>
        <w:rPr>
          <w:rFonts w:cs="Times New Roman"/>
          <w:iCs/>
          <w:sz w:val="24"/>
          <w:szCs w:val="24"/>
        </w:rPr>
        <w:t>.</w:t>
      </w:r>
    </w:p>
    <w:p>
      <w:pPr>
        <w:pStyle w:val="Normal"/>
        <w:widowControl/>
        <w:numPr>
          <w:ilvl w:val="0"/>
          <w:numId w:val="0"/>
        </w:numPr>
        <w:suppressAutoHyphens w:val="true"/>
        <w:bidi w:val="0"/>
        <w:ind w:left="0" w:right="0" w:firstLine="567"/>
        <w:jc w:val="both"/>
        <w:rPr/>
      </w:pPr>
      <w:r>
        <w:rPr>
          <w:rStyle w:val="11"/>
          <w:rFonts w:eastAsia="Times New Roman" w:cs="Times New Roman"/>
          <w:bCs/>
          <w:iCs/>
          <w:color w:val="000000"/>
          <w:sz w:val="24"/>
          <w:szCs w:val="24"/>
        </w:rPr>
        <w:t>3. На земельній ділянці, кадастровий номер 63217</w:t>
      </w:r>
      <w:r>
        <w:rPr>
          <w:rStyle w:val="11"/>
          <w:rFonts w:eastAsia="Times New Roman" w:cs="Times New Roman"/>
          <w:bCs/>
          <w:iCs/>
          <w:color w:val="00000A"/>
          <w:sz w:val="24"/>
          <w:szCs w:val="24"/>
        </w:rPr>
        <w:t>85001</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1</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3</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193</w:t>
      </w:r>
      <w:r>
        <w:rPr>
          <w:rStyle w:val="11"/>
          <w:rFonts w:eastAsia="Times New Roman" w:cs="Times New Roman"/>
          <w:bCs/>
          <w:iCs/>
          <w:color w:val="000000"/>
          <w:sz w:val="24"/>
          <w:szCs w:val="24"/>
        </w:rPr>
        <w:t xml:space="preserve">, що передається у власність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встановлено земельний сервітут: 07.10  Інший земельний сервітут, площею 0,0008 га</w:t>
      </w:r>
      <w:r>
        <w:rPr>
          <w:rStyle w:val="Style12"/>
          <w:rFonts w:eastAsia="Times New Roman" w:cs="Times New Roman"/>
          <w:b w:val="false"/>
          <w:bCs/>
          <w:iCs/>
          <w:color w:val="000000"/>
          <w:sz w:val="24"/>
          <w:szCs w:val="24"/>
          <w:lang w:val="uk-UA" w:eastAsia="ru-RU" w:bidi="ar-SA"/>
        </w:rPr>
        <w:t>.</w:t>
      </w:r>
    </w:p>
    <w:p>
      <w:pPr>
        <w:pStyle w:val="Normal"/>
        <w:widowControl/>
        <w:numPr>
          <w:ilvl w:val="0"/>
          <w:numId w:val="0"/>
        </w:numPr>
        <w:suppressAutoHyphens w:val="true"/>
        <w:bidi w:val="0"/>
        <w:ind w:left="0" w:right="0" w:hanging="0"/>
        <w:jc w:val="both"/>
        <w:rPr/>
      </w:pPr>
      <w:r>
        <w:rPr>
          <w:rStyle w:val="11"/>
          <w:rFonts w:eastAsia="Times New Roman" w:cs="Times New Roman"/>
          <w:iCs/>
          <w:color w:val="000000"/>
          <w:sz w:val="24"/>
          <w:szCs w:val="24"/>
        </w:rPr>
        <w:t xml:space="preserve">         </w:t>
      </w:r>
      <w:r>
        <w:rPr>
          <w:rStyle w:val="11"/>
          <w:rFonts w:eastAsia="Times New Roman" w:cs="Times New Roman"/>
          <w:iCs/>
          <w:color w:val="000000"/>
          <w:sz w:val="24"/>
          <w:szCs w:val="24"/>
        </w:rPr>
        <w:t xml:space="preserve">4. Рекомендувати гр. Дементьєву М. П., гр. Пітч Л. М. зареєструвати право власності на земельну ділянку в Державному реєстрі речових прав на нерухоме майно. Використовувати земельну ділянку за </w:t>
      </w:r>
      <w:r>
        <w:rPr>
          <w:rStyle w:val="11"/>
          <w:rFonts w:eastAsia="Times New Roman" w:cs="Times New Roman"/>
          <w:iCs/>
          <w:color w:val="000000"/>
          <w:sz w:val="24"/>
          <w:szCs w:val="24"/>
          <w:lang w:val="uk-UA"/>
        </w:rPr>
        <w:t xml:space="preserve">цільовим </w:t>
      </w:r>
      <w:r>
        <w:rPr>
          <w:rStyle w:val="11"/>
          <w:rFonts w:eastAsia="Times New Roman" w:cs="Times New Roman"/>
          <w:iCs/>
          <w:color w:val="000000"/>
          <w:sz w:val="24"/>
          <w:szCs w:val="24"/>
        </w:rPr>
        <w:t>призначенням згідно вимог Земельного кодексу України, своєчасно сплачувати земельний податок.</w:t>
      </w:r>
    </w:p>
    <w:p>
      <w:pPr>
        <w:pStyle w:val="ListParagraph"/>
        <w:widowControl/>
        <w:numPr>
          <w:ilvl w:val="0"/>
          <w:numId w:val="0"/>
        </w:numPr>
        <w:suppressAutoHyphens w:val="true"/>
        <w:bidi w:val="0"/>
        <w:ind w:left="0" w:right="0" w:hanging="0"/>
        <w:jc w:val="both"/>
        <w:rPr/>
      </w:pPr>
      <w:r>
        <w:rPr>
          <w:rFonts w:cs="Times New Roman"/>
          <w:iCs/>
          <w:sz w:val="24"/>
          <w:szCs w:val="24"/>
        </w:rPr>
        <w:t xml:space="preserve">         </w:t>
      </w:r>
      <w:r>
        <w:rPr>
          <w:rFonts w:cs="Times New Roman"/>
          <w:iCs/>
          <w:sz w:val="24"/>
          <w:szCs w:val="24"/>
        </w:rPr>
        <w:t>5. Копію даного рішення направити в ГУ ДПС у Харківській області.</w:t>
      </w:r>
    </w:p>
    <w:p>
      <w:pPr>
        <w:pStyle w:val="ListParagraph"/>
        <w:widowControl/>
        <w:numPr>
          <w:ilvl w:val="0"/>
          <w:numId w:val="0"/>
        </w:numPr>
        <w:suppressAutoHyphens w:val="true"/>
        <w:bidi w:val="0"/>
        <w:ind w:left="0" w:right="0" w:firstLine="567"/>
        <w:jc w:val="both"/>
        <w:rPr/>
      </w:pPr>
      <w:r>
        <w:rPr>
          <w:rFonts w:cs="Times New Roman"/>
          <w:b w:val="false"/>
          <w:bCs w:val="false"/>
          <w:iCs/>
          <w:color w:val="000000"/>
          <w:sz w:val="24"/>
          <w:szCs w:val="24"/>
          <w:lang w:val="uk-UA"/>
        </w:rPr>
        <w:t xml:space="preserve">6. Контроль за виконанням рішення покласти на постійну комісію </w:t>
      </w:r>
      <w:r>
        <w:rPr>
          <w:rFonts w:cs="Times New Roman"/>
          <w:b w:val="false"/>
          <w:bCs w:val="false"/>
          <w:iCs/>
          <w:color w:val="000000"/>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b w:val="false"/>
          <w:bCs w:val="false"/>
          <w:iCs/>
          <w:color w:val="000000"/>
          <w:sz w:val="24"/>
          <w:szCs w:val="24"/>
          <w:lang w:val="uk-UA"/>
        </w:rPr>
        <w:t xml:space="preserve"> Зміївської міської ради (Андрій РЕВЕНКО).</w:t>
      </w:r>
    </w:p>
    <w:p>
      <w:pPr>
        <w:pStyle w:val="Style30"/>
        <w:tabs>
          <w:tab w:val="left" w:pos="627" w:leader="none"/>
        </w:tabs>
        <w:spacing w:before="280" w:after="0"/>
        <w:jc w:val="both"/>
        <w:rPr>
          <w:color w:val="000000"/>
          <w:lang w:val="uk-UA"/>
        </w:rPr>
      </w:pPr>
      <w:r>
        <w:rPr>
          <w:color w:val="000000"/>
          <w:lang w:val="uk-UA"/>
        </w:rPr>
      </w:r>
    </w:p>
    <w:p>
      <w:pPr>
        <w:pStyle w:val="Style30"/>
        <w:tabs>
          <w:tab w:val="left" w:pos="627" w:leader="none"/>
        </w:tabs>
        <w:spacing w:before="280" w:after="0"/>
        <w:jc w:val="both"/>
        <w:rPr>
          <w:color w:val="000000"/>
          <w:lang w:val="uk-UA"/>
        </w:rPr>
      </w:pPr>
      <w:r>
        <w:rPr>
          <w:color w:val="000000"/>
          <w:lang w:val="uk-UA"/>
        </w:rPr>
      </w:r>
    </w:p>
    <w:p>
      <w:pPr>
        <w:pStyle w:val="Style30"/>
        <w:tabs>
          <w:tab w:val="left" w:pos="627" w:leader="none"/>
        </w:tabs>
        <w:spacing w:before="280" w:after="0"/>
        <w:jc w:val="both"/>
        <w:rPr>
          <w:color w:val="000000"/>
          <w:lang w:val="uk-UA"/>
        </w:rPr>
      </w:pPr>
      <w:r>
        <w:rPr>
          <w:color w:val="000000"/>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paragraph" w:styleId="Style30">
    <w:name w:val="Обычный (веб)"/>
    <w:basedOn w:val="Normal"/>
    <w:qFormat/>
    <w:pPr>
      <w:widowControl/>
      <w:suppressAutoHyphens w:val="false"/>
      <w:spacing w:lineRule="auto" w:line="240" w:before="280" w:after="119"/>
    </w:pPr>
    <w:rPr>
      <w:rFonts w:eastAsia="Times New Roman" w:cs="Times New Roman"/>
      <w:lang w:val="ru-RU"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170</TotalTime>
  <Application>LibreOffice/5.1.6.2$Linux_X86_64 LibreOffice_project/10m0$Build-2</Application>
  <Pages>2</Pages>
  <Words>479</Words>
  <Characters>3234</Characters>
  <CharactersWithSpaces>3866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2023-01-27T09:30:12Z</cp:lastPrinted>
  <dcterms:modified xsi:type="dcterms:W3CDTF">2023-02-08T09:01:26Z</dcterms:modified>
  <cp:revision>13</cp:revision>
  <dc:subject/>
  <dc:title>Голові Зміївської райдержадміністрації</dc:title>
</cp:coreProperties>
</file>