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96" w:rsidRPr="000750DF" w:rsidRDefault="00D27496" w:rsidP="00467054">
      <w:pPr>
        <w:shd w:val="clear" w:color="auto" w:fill="FFFFFF"/>
        <w:tabs>
          <w:tab w:val="left" w:pos="567"/>
        </w:tabs>
        <w:autoSpaceDE w:val="0"/>
        <w:spacing w:after="0"/>
        <w:ind w:left="6521"/>
        <w:jc w:val="both"/>
        <w:rPr>
          <w:rFonts w:ascii="Times New Roman" w:hAnsi="Times New Roman"/>
          <w:bCs/>
          <w:spacing w:val="4"/>
          <w:kern w:val="1"/>
          <w:sz w:val="24"/>
          <w:szCs w:val="24"/>
          <w:shd w:val="clear" w:color="auto" w:fill="FFFFFF"/>
          <w:lang w:val="uk-UA"/>
        </w:rPr>
      </w:pPr>
      <w:r w:rsidRPr="000750DF">
        <w:rPr>
          <w:rFonts w:ascii="Times New Roman" w:hAnsi="Times New Roman"/>
          <w:bCs/>
          <w:spacing w:val="4"/>
          <w:kern w:val="1"/>
          <w:sz w:val="24"/>
          <w:szCs w:val="24"/>
          <w:shd w:val="clear" w:color="auto" w:fill="FFFFFF"/>
          <w:lang w:val="uk-UA"/>
        </w:rPr>
        <w:t>Додаток</w:t>
      </w:r>
    </w:p>
    <w:p w:rsidR="00D27496" w:rsidRPr="000750DF" w:rsidRDefault="004016EE" w:rsidP="00467054">
      <w:pPr>
        <w:shd w:val="clear" w:color="auto" w:fill="FFFFFF"/>
        <w:tabs>
          <w:tab w:val="left" w:pos="567"/>
        </w:tabs>
        <w:autoSpaceDE w:val="0"/>
        <w:spacing w:after="0"/>
        <w:ind w:left="6521"/>
        <w:jc w:val="both"/>
        <w:rPr>
          <w:rFonts w:ascii="Times New Roman" w:hAnsi="Times New Roman"/>
          <w:b/>
          <w:bCs/>
          <w:spacing w:val="4"/>
          <w:kern w:val="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Cs/>
          <w:spacing w:val="4"/>
          <w:kern w:val="1"/>
          <w:sz w:val="24"/>
          <w:szCs w:val="24"/>
          <w:shd w:val="clear" w:color="auto" w:fill="FFFFFF"/>
          <w:lang w:val="uk-UA"/>
        </w:rPr>
        <w:t xml:space="preserve">до рішення </w:t>
      </w:r>
      <w:r>
        <w:rPr>
          <w:rFonts w:ascii="Times New Roman" w:hAnsi="Times New Roman"/>
          <w:bCs/>
          <w:spacing w:val="4"/>
          <w:kern w:val="1"/>
          <w:sz w:val="24"/>
          <w:szCs w:val="24"/>
          <w:shd w:val="clear" w:color="auto" w:fill="FFFFFF"/>
          <w:lang w:val="en-US"/>
        </w:rPr>
        <w:t>XXVII</w:t>
      </w:r>
      <w:r w:rsidRPr="004016EE">
        <w:rPr>
          <w:rFonts w:ascii="Times New Roman" w:hAnsi="Times New Roman"/>
          <w:bCs/>
          <w:spacing w:val="4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D27496" w:rsidRPr="000750DF">
        <w:rPr>
          <w:rFonts w:ascii="Times New Roman" w:hAnsi="Times New Roman"/>
          <w:bCs/>
          <w:spacing w:val="4"/>
          <w:kern w:val="1"/>
          <w:sz w:val="24"/>
          <w:szCs w:val="24"/>
          <w:shd w:val="clear" w:color="auto" w:fill="FFFFFF"/>
          <w:lang w:val="uk-UA"/>
        </w:rPr>
        <w:t xml:space="preserve">сесії </w:t>
      </w:r>
      <w:proofErr w:type="spellStart"/>
      <w:r w:rsidR="00D27496" w:rsidRPr="000750DF">
        <w:rPr>
          <w:rFonts w:ascii="Times New Roman" w:hAnsi="Times New Roman"/>
          <w:bCs/>
          <w:spacing w:val="4"/>
          <w:kern w:val="1"/>
          <w:sz w:val="24"/>
          <w:szCs w:val="24"/>
          <w:shd w:val="clear" w:color="auto" w:fill="FFFFFF"/>
          <w:lang w:val="uk-UA"/>
        </w:rPr>
        <w:t>Зміївської</w:t>
      </w:r>
      <w:proofErr w:type="spellEnd"/>
      <w:r w:rsidR="00D27496" w:rsidRPr="000750DF">
        <w:rPr>
          <w:rFonts w:ascii="Times New Roman" w:hAnsi="Times New Roman"/>
          <w:bCs/>
          <w:spacing w:val="4"/>
          <w:kern w:val="1"/>
          <w:sz w:val="24"/>
          <w:szCs w:val="24"/>
          <w:shd w:val="clear" w:color="auto" w:fill="FFFFFF"/>
          <w:lang w:val="uk-UA"/>
        </w:rPr>
        <w:t xml:space="preserve"> місько</w:t>
      </w:r>
      <w:r>
        <w:rPr>
          <w:rFonts w:ascii="Times New Roman" w:hAnsi="Times New Roman"/>
          <w:bCs/>
          <w:spacing w:val="4"/>
          <w:kern w:val="1"/>
          <w:sz w:val="24"/>
          <w:szCs w:val="24"/>
          <w:shd w:val="clear" w:color="auto" w:fill="FFFFFF"/>
          <w:lang w:val="uk-UA"/>
        </w:rPr>
        <w:t xml:space="preserve">ї ради VIІI скликання від 23 </w:t>
      </w:r>
      <w:r w:rsidR="00D27496" w:rsidRPr="000750DF">
        <w:rPr>
          <w:rFonts w:ascii="Times New Roman" w:hAnsi="Times New Roman"/>
          <w:bCs/>
          <w:spacing w:val="4"/>
          <w:kern w:val="1"/>
          <w:sz w:val="24"/>
          <w:szCs w:val="24"/>
          <w:shd w:val="clear" w:color="auto" w:fill="FFFFFF"/>
          <w:lang w:val="uk-UA"/>
        </w:rPr>
        <w:t>червня 2022 року № </w:t>
      </w:r>
      <w:r>
        <w:rPr>
          <w:rFonts w:ascii="Times New Roman" w:hAnsi="Times New Roman"/>
          <w:sz w:val="24"/>
          <w:szCs w:val="24"/>
          <w:lang w:val="uk-UA"/>
        </w:rPr>
        <w:t>2457</w:t>
      </w:r>
      <w:r w:rsidR="00D27496" w:rsidRPr="000750DF">
        <w:rPr>
          <w:rFonts w:ascii="Times New Roman" w:hAnsi="Times New Roman"/>
          <w:sz w:val="24"/>
          <w:szCs w:val="24"/>
          <w:lang w:val="uk-UA"/>
        </w:rPr>
        <w:t>-</w:t>
      </w:r>
      <w:r w:rsidR="00D27496" w:rsidRPr="000750DF">
        <w:rPr>
          <w:b/>
          <w:color w:val="FF0000"/>
          <w:sz w:val="24"/>
          <w:szCs w:val="24"/>
          <w:lang w:val="uk-UA"/>
        </w:rPr>
        <w:t xml:space="preserve"> </w:t>
      </w:r>
      <w:r w:rsidR="00D27496" w:rsidRPr="004016EE">
        <w:rPr>
          <w:rFonts w:ascii="Times New Roman" w:hAnsi="Times New Roman"/>
          <w:sz w:val="24"/>
          <w:szCs w:val="24"/>
          <w:lang w:val="en-US"/>
        </w:rPr>
        <w:t>XXV</w:t>
      </w:r>
      <w:r w:rsidR="00D27496" w:rsidRPr="004016EE">
        <w:rPr>
          <w:rFonts w:ascii="Times New Roman" w:hAnsi="Times New Roman"/>
          <w:sz w:val="24"/>
          <w:szCs w:val="24"/>
          <w:lang w:val="uk-UA"/>
        </w:rPr>
        <w:t>ІІ</w:t>
      </w:r>
      <w:r w:rsidR="00D27496" w:rsidRPr="00647DEB">
        <w:rPr>
          <w:rFonts w:ascii="Times New Roman" w:hAnsi="Times New Roman"/>
          <w:sz w:val="24"/>
          <w:szCs w:val="24"/>
          <w:lang w:val="uk-UA"/>
        </w:rPr>
        <w:t>-</w:t>
      </w:r>
      <w:r w:rsidR="00D27496" w:rsidRPr="000750DF">
        <w:rPr>
          <w:rFonts w:ascii="Times New Roman" w:hAnsi="Times New Roman"/>
          <w:sz w:val="24"/>
          <w:szCs w:val="24"/>
          <w:lang w:val="en-US"/>
        </w:rPr>
        <w:t>VIII</w:t>
      </w:r>
    </w:p>
    <w:p w:rsidR="000750DF" w:rsidRDefault="000750DF" w:rsidP="000750DF">
      <w:pPr>
        <w:pStyle w:val="a5"/>
        <w:spacing w:after="0"/>
        <w:jc w:val="center"/>
        <w:rPr>
          <w:bCs/>
          <w:color w:val="000000"/>
        </w:rPr>
      </w:pPr>
      <w:r>
        <w:rPr>
          <w:bCs/>
          <w:color w:val="000000"/>
        </w:rPr>
        <w:t>Порядок</w:t>
      </w:r>
    </w:p>
    <w:p w:rsidR="00D27496" w:rsidRPr="000750DF" w:rsidRDefault="00D27496" w:rsidP="000750DF">
      <w:pPr>
        <w:pStyle w:val="a5"/>
        <w:spacing w:after="0"/>
        <w:jc w:val="center"/>
      </w:pPr>
      <w:r w:rsidRPr="000750DF">
        <w:rPr>
          <w:bCs/>
          <w:color w:val="000000"/>
        </w:rPr>
        <w:t>надання додаткового матеріального</w:t>
      </w:r>
      <w:r w:rsidR="00E7698E">
        <w:rPr>
          <w:bCs/>
          <w:color w:val="000000"/>
        </w:rPr>
        <w:t xml:space="preserve"> </w:t>
      </w:r>
      <w:r w:rsidRPr="000750DF">
        <w:rPr>
          <w:bCs/>
          <w:color w:val="000000"/>
        </w:rPr>
        <w:t xml:space="preserve">забезпечення </w:t>
      </w:r>
      <w:r w:rsidR="00986134">
        <w:rPr>
          <w:bCs/>
          <w:color w:val="000000"/>
        </w:rPr>
        <w:t xml:space="preserve">церемонії </w:t>
      </w:r>
      <w:r w:rsidRPr="000750DF">
        <w:rPr>
          <w:bCs/>
          <w:color w:val="000000"/>
        </w:rPr>
        <w:t>поховання</w:t>
      </w:r>
      <w:r w:rsidRPr="000750DF">
        <w:rPr>
          <w:color w:val="000000"/>
        </w:rPr>
        <w:t xml:space="preserve"> </w:t>
      </w:r>
      <w:r w:rsidRPr="000750DF">
        <w:rPr>
          <w:highlight w:val="white"/>
        </w:rPr>
        <w:t>осіб</w:t>
      </w:r>
      <w:r w:rsidRPr="000750DF">
        <w:t xml:space="preserve">, які </w:t>
      </w:r>
      <w:r w:rsidRPr="000750DF">
        <w:rPr>
          <w:bCs/>
          <w:color w:val="000000"/>
        </w:rPr>
        <w:t xml:space="preserve">загинули (померли) </w:t>
      </w:r>
      <w:r w:rsidRPr="000750DF">
        <w:rPr>
          <w:highlight w:val="white"/>
        </w:rPr>
        <w:t>внаслідок поранення, контузії, каліцтва або захворювання, одержаних під час безпосередньої участі у бойових діях або забезпеченні здійснення заходів з національної безпеки і оборони, відсічі і стримування збройної агресії, захисту безпеки населення та інтересів держави у зв’язку з військовою агресією Російської Федерації проти України</w:t>
      </w:r>
    </w:p>
    <w:p w:rsidR="00D27496" w:rsidRPr="000750DF" w:rsidRDefault="00D27496" w:rsidP="00786BF8">
      <w:pPr>
        <w:pStyle w:val="a5"/>
        <w:spacing w:after="0"/>
        <w:jc w:val="center"/>
        <w:rPr>
          <w:color w:val="000000"/>
        </w:rPr>
      </w:pPr>
    </w:p>
    <w:p w:rsidR="00D27496" w:rsidRPr="000750DF" w:rsidRDefault="00D27496" w:rsidP="00467054">
      <w:pPr>
        <w:pStyle w:val="a5"/>
        <w:spacing w:after="0"/>
        <w:ind w:firstLine="708"/>
        <w:jc w:val="both"/>
        <w:rPr>
          <w:color w:val="000000"/>
        </w:rPr>
      </w:pPr>
      <w:r w:rsidRPr="000750DF">
        <w:rPr>
          <w:color w:val="000000"/>
        </w:rPr>
        <w:t xml:space="preserve">1. Цей Порядок розроблений з метою надання додаткового матеріального забезпечення </w:t>
      </w:r>
      <w:r w:rsidR="00752DBA" w:rsidRPr="00986134">
        <w:t>церемонії</w:t>
      </w:r>
      <w:r w:rsidRPr="00986134">
        <w:t xml:space="preserve"> </w:t>
      </w:r>
      <w:r w:rsidRPr="000750DF">
        <w:rPr>
          <w:color w:val="000000"/>
        </w:rPr>
        <w:t xml:space="preserve">поховання </w:t>
      </w:r>
      <w:r w:rsidRPr="000750DF">
        <w:rPr>
          <w:highlight w:val="white"/>
        </w:rPr>
        <w:t>осіб</w:t>
      </w:r>
      <w:r w:rsidRPr="000750DF">
        <w:t xml:space="preserve">, які </w:t>
      </w:r>
      <w:r w:rsidRPr="000750DF">
        <w:rPr>
          <w:bCs/>
          <w:color w:val="000000"/>
        </w:rPr>
        <w:t xml:space="preserve">загинули (померли) </w:t>
      </w:r>
      <w:r w:rsidRPr="000750DF">
        <w:rPr>
          <w:highlight w:val="white"/>
        </w:rPr>
        <w:t>внаслідок поранення, контузії, каліцтва або захворювання, одержаних під час безпосередньої участі у бойових діях або забезпеченні здійснення заходів з національної безпеки і оборони, відсічі і стримування збройної агресії, захисту безпеки населення та інтересів держави у зв’язку з військовою агресією Російської Федерації проти України</w:t>
      </w:r>
      <w:r w:rsidRPr="000750DF">
        <w:t xml:space="preserve"> (далі - померлі особи).</w:t>
      </w:r>
    </w:p>
    <w:p w:rsidR="00D27496" w:rsidRPr="000750DF" w:rsidRDefault="00D27496" w:rsidP="00C60FA1">
      <w:pPr>
        <w:pStyle w:val="a5"/>
        <w:spacing w:after="0"/>
        <w:ind w:firstLine="708"/>
        <w:jc w:val="both"/>
        <w:rPr>
          <w:color w:val="000000"/>
        </w:rPr>
      </w:pPr>
      <w:r w:rsidRPr="000750DF">
        <w:rPr>
          <w:color w:val="000000"/>
        </w:rPr>
        <w:t xml:space="preserve">2. У цьому Порядку </w:t>
      </w:r>
      <w:r w:rsidR="000750DF">
        <w:rPr>
          <w:color w:val="000000"/>
        </w:rPr>
        <w:t>терміни вживаються у значенні, наведеному у Законі</w:t>
      </w:r>
      <w:r w:rsidRPr="000750DF">
        <w:rPr>
          <w:color w:val="000000"/>
        </w:rPr>
        <w:t xml:space="preserve"> України </w:t>
      </w:r>
      <w:r w:rsidRPr="000750DF">
        <w:rPr>
          <w:color w:val="000000"/>
          <w:lang w:val="ru-RU"/>
        </w:rPr>
        <w:t>“</w:t>
      </w:r>
      <w:r w:rsidRPr="000750DF">
        <w:rPr>
          <w:color w:val="000000"/>
        </w:rPr>
        <w:t>Про поховання та похоронну справу</w:t>
      </w:r>
      <w:r w:rsidRPr="000750DF">
        <w:rPr>
          <w:color w:val="000000"/>
          <w:lang w:val="ru-RU"/>
        </w:rPr>
        <w:t xml:space="preserve"> ”:</w:t>
      </w:r>
    </w:p>
    <w:p w:rsidR="00D27496" w:rsidRPr="000750DF" w:rsidRDefault="00D27496" w:rsidP="00752DBA">
      <w:pPr>
        <w:pStyle w:val="a5"/>
        <w:spacing w:after="0"/>
        <w:ind w:left="709" w:hanging="142"/>
        <w:jc w:val="both"/>
        <w:rPr>
          <w:color w:val="000000"/>
        </w:rPr>
      </w:pPr>
      <w:r w:rsidRPr="000750DF">
        <w:rPr>
          <w:color w:val="000000"/>
        </w:rPr>
        <w:t>– поховання померлого</w:t>
      </w:r>
      <w:r w:rsidR="000750DF">
        <w:rPr>
          <w:color w:val="000000"/>
        </w:rPr>
        <w:t xml:space="preserve"> – комплекс заходів і обрядових дій, які здійснюються з моменту смерті</w:t>
      </w:r>
      <w:r w:rsidRPr="000750DF">
        <w:rPr>
          <w:color w:val="000000"/>
        </w:rPr>
        <w:t xml:space="preserve"> людини до поміщення трун</w:t>
      </w:r>
      <w:r w:rsidR="000750DF">
        <w:rPr>
          <w:color w:val="000000"/>
        </w:rPr>
        <w:t>и з тілом або</w:t>
      </w:r>
      <w:r w:rsidRPr="000750DF">
        <w:rPr>
          <w:color w:val="000000"/>
        </w:rPr>
        <w:t xml:space="preserve"> урни з прахом в могилу відповідно до звича</w:t>
      </w:r>
      <w:r w:rsidR="000750DF">
        <w:rPr>
          <w:color w:val="000000"/>
        </w:rPr>
        <w:t>ю та традицій, що не суперечать</w:t>
      </w:r>
      <w:r w:rsidRPr="000750DF">
        <w:rPr>
          <w:color w:val="000000"/>
        </w:rPr>
        <w:t xml:space="preserve"> законодавству;</w:t>
      </w:r>
    </w:p>
    <w:p w:rsidR="00D27496" w:rsidRDefault="00752DBA" w:rsidP="00752DBA">
      <w:pPr>
        <w:pStyle w:val="a5"/>
        <w:numPr>
          <w:ilvl w:val="0"/>
          <w:numId w:val="2"/>
        </w:numPr>
        <w:spacing w:after="0"/>
        <w:ind w:hanging="153"/>
        <w:jc w:val="both"/>
        <w:rPr>
          <w:color w:val="000000"/>
        </w:rPr>
      </w:pPr>
      <w:r>
        <w:rPr>
          <w:color w:val="000000"/>
        </w:rPr>
        <w:t xml:space="preserve"> </w:t>
      </w:r>
      <w:r w:rsidR="000750DF">
        <w:rPr>
          <w:color w:val="000000"/>
        </w:rPr>
        <w:t>предмети ритуальної</w:t>
      </w:r>
      <w:r w:rsidR="00D27496" w:rsidRPr="000750DF">
        <w:rPr>
          <w:color w:val="000000"/>
        </w:rPr>
        <w:t xml:space="preserve"> належності – вироби, що є атриб</w:t>
      </w:r>
      <w:r w:rsidR="000750DF">
        <w:rPr>
          <w:color w:val="000000"/>
        </w:rPr>
        <w:t>утами поховання та облаштування</w:t>
      </w:r>
      <w:r w:rsidR="00D27496" w:rsidRPr="000750DF">
        <w:rPr>
          <w:color w:val="000000"/>
        </w:rPr>
        <w:t xml:space="preserve"> могили;</w:t>
      </w:r>
    </w:p>
    <w:p w:rsidR="00752DBA" w:rsidRPr="00986134" w:rsidRDefault="00752DBA" w:rsidP="00752DBA">
      <w:pPr>
        <w:pStyle w:val="a5"/>
        <w:numPr>
          <w:ilvl w:val="0"/>
          <w:numId w:val="2"/>
        </w:numPr>
        <w:spacing w:after="0"/>
        <w:ind w:hanging="153"/>
        <w:jc w:val="both"/>
      </w:pPr>
      <w:r w:rsidRPr="00986134">
        <w:rPr>
          <w:shd w:val="clear" w:color="auto" w:fill="FFFFFF"/>
        </w:rPr>
        <w:t xml:space="preserve"> намогильні споруди - пам’ятні споруди, що встановлюються на могилах та увічнюють пам’ять про померлих;</w:t>
      </w:r>
    </w:p>
    <w:p w:rsidR="00D27496" w:rsidRPr="000750DF" w:rsidRDefault="00752DBA" w:rsidP="00752DBA">
      <w:pPr>
        <w:pStyle w:val="a5"/>
        <w:numPr>
          <w:ilvl w:val="0"/>
          <w:numId w:val="2"/>
        </w:numPr>
        <w:spacing w:after="0"/>
        <w:ind w:hanging="153"/>
        <w:jc w:val="both"/>
        <w:rPr>
          <w:color w:val="000000"/>
        </w:rPr>
      </w:pPr>
      <w:r>
        <w:rPr>
          <w:color w:val="000000"/>
        </w:rPr>
        <w:t xml:space="preserve"> </w:t>
      </w:r>
      <w:r w:rsidR="000750DF">
        <w:rPr>
          <w:color w:val="000000"/>
        </w:rPr>
        <w:t>ритуальні</w:t>
      </w:r>
      <w:r w:rsidR="00D27496" w:rsidRPr="000750DF">
        <w:rPr>
          <w:color w:val="000000"/>
        </w:rPr>
        <w:t xml:space="preserve"> послуги – по</w:t>
      </w:r>
      <w:r w:rsidR="000750DF">
        <w:rPr>
          <w:color w:val="000000"/>
        </w:rPr>
        <w:t>слуги, пов’язані з організацією</w:t>
      </w:r>
      <w:r w:rsidR="00D27496" w:rsidRPr="000750DF">
        <w:rPr>
          <w:color w:val="000000"/>
        </w:rPr>
        <w:t xml:space="preserve"> по</w:t>
      </w:r>
      <w:r w:rsidR="000750DF">
        <w:rPr>
          <w:color w:val="000000"/>
        </w:rPr>
        <w:t>ховання та облаштуванням місця</w:t>
      </w:r>
      <w:r w:rsidR="00D27496" w:rsidRPr="000750DF">
        <w:rPr>
          <w:color w:val="000000"/>
        </w:rPr>
        <w:t xml:space="preserve"> поховання.</w:t>
      </w:r>
    </w:p>
    <w:p w:rsidR="00D27496" w:rsidRPr="00986134" w:rsidRDefault="00D27496" w:rsidP="00482AAA">
      <w:pPr>
        <w:pStyle w:val="a5"/>
        <w:spacing w:after="0"/>
        <w:jc w:val="both"/>
      </w:pPr>
      <w:r w:rsidRPr="000750DF">
        <w:rPr>
          <w:color w:val="000000"/>
        </w:rPr>
        <w:tab/>
        <w:t xml:space="preserve">3. Дія цього Порядку розповсюджується на випадки смерті </w:t>
      </w:r>
      <w:r w:rsidRPr="000750DF">
        <w:rPr>
          <w:highlight w:val="white"/>
        </w:rPr>
        <w:t>осіб</w:t>
      </w:r>
      <w:r w:rsidRPr="000750DF">
        <w:t xml:space="preserve">, які </w:t>
      </w:r>
      <w:r w:rsidRPr="000750DF">
        <w:rPr>
          <w:bCs/>
          <w:color w:val="000000"/>
        </w:rPr>
        <w:t xml:space="preserve">загинули (померли) </w:t>
      </w:r>
      <w:r w:rsidRPr="000750DF">
        <w:rPr>
          <w:highlight w:val="white"/>
        </w:rPr>
        <w:t>внаслідок поранення, контузії, каліцтва або захворювання, одержаних під час безпосередньої участі у бойових діях або забезпеченні здійснення заходів з національної безпеки і оборони, відсічі і стримування збройної агресії, захисту безпеки населення та інтересів держави у зв’язку з військовою агресією Російської Федерації проти України</w:t>
      </w:r>
      <w:r w:rsidRPr="000750DF">
        <w:t xml:space="preserve">, </w:t>
      </w:r>
      <w:r w:rsidRPr="00986134">
        <w:t>поховання яких проведено на території Зміївської територіальної громади.</w:t>
      </w:r>
    </w:p>
    <w:p w:rsidR="00D27496" w:rsidRPr="000750DF" w:rsidRDefault="00D27496" w:rsidP="008B53DE">
      <w:pPr>
        <w:pStyle w:val="a5"/>
        <w:spacing w:after="0"/>
        <w:ind w:firstLine="708"/>
        <w:jc w:val="both"/>
      </w:pPr>
      <w:r w:rsidRPr="000750DF">
        <w:t xml:space="preserve">4. </w:t>
      </w:r>
      <w:r w:rsidR="000750DF" w:rsidRPr="00986134">
        <w:t xml:space="preserve">Додаткове матеріальне забезпечення </w:t>
      </w:r>
      <w:r w:rsidR="00752DBA" w:rsidRPr="00986134">
        <w:t>церемонії</w:t>
      </w:r>
      <w:r w:rsidR="000750DF">
        <w:t xml:space="preserve"> п</w:t>
      </w:r>
      <w:r w:rsidRPr="000750DF">
        <w:t xml:space="preserve">оховання померлих осіб здійснюється за рахунок коштів міського бюджету Зміївської міської ради </w:t>
      </w:r>
      <w:r w:rsidRPr="00986134">
        <w:t xml:space="preserve">шляхом відшкодування витрат </w:t>
      </w:r>
      <w:r w:rsidR="000750DF" w:rsidRPr="00986134">
        <w:t>суб’єкту господарювання, що здійснює діяльність з надання</w:t>
      </w:r>
      <w:r w:rsidRPr="00986134">
        <w:t xml:space="preserve"> ритуальних послуг</w:t>
      </w:r>
      <w:r w:rsidR="000750DF" w:rsidRPr="00986134">
        <w:rPr>
          <w:shd w:val="clear" w:color="auto" w:fill="FFFFFF"/>
        </w:rPr>
        <w:t xml:space="preserve"> та/або з реалізації предметів ритуальної належності</w:t>
      </w:r>
      <w:r w:rsidR="00752DBA" w:rsidRPr="00986134">
        <w:t>, намогильних споруд,</w:t>
      </w:r>
      <w:r w:rsidRPr="00986134">
        <w:t xml:space="preserve"> зазначених у п.2 цього Порядку.</w:t>
      </w:r>
      <w:r w:rsidRPr="000750DF">
        <w:t xml:space="preserve"> Головним розпорядником коштів є Управління соціального захисту населення Зміївської міської ради Чугуївського району Харківської області.</w:t>
      </w:r>
    </w:p>
    <w:p w:rsidR="00D27496" w:rsidRPr="00986134" w:rsidRDefault="00D27496" w:rsidP="006E42D3">
      <w:pPr>
        <w:pStyle w:val="a5"/>
        <w:spacing w:after="0"/>
        <w:ind w:firstLine="708"/>
        <w:jc w:val="both"/>
        <w:rPr>
          <w:shd w:val="clear" w:color="auto" w:fill="FFFFFF"/>
        </w:rPr>
      </w:pPr>
      <w:r w:rsidRPr="000750DF">
        <w:t xml:space="preserve">5. </w:t>
      </w:r>
      <w:r w:rsidRPr="00986134">
        <w:t xml:space="preserve">Організація </w:t>
      </w:r>
      <w:r w:rsidR="000750DF" w:rsidRPr="00986134">
        <w:t>додаткового матеріального забезпечення</w:t>
      </w:r>
      <w:r w:rsidR="001C26B4" w:rsidRPr="00986134">
        <w:t xml:space="preserve"> </w:t>
      </w:r>
      <w:r w:rsidR="00752DBA" w:rsidRPr="00986134">
        <w:t>церемонії</w:t>
      </w:r>
      <w:r w:rsidR="001C26B4" w:rsidRPr="00986134">
        <w:t xml:space="preserve"> </w:t>
      </w:r>
      <w:r w:rsidRPr="000750DF">
        <w:t>поховання осіб покладається на Управління соціального захисту населення Зміївської міської ради Чугуївського району Харківської області</w:t>
      </w:r>
      <w:r w:rsidRPr="000750DF">
        <w:rPr>
          <w:bdr w:val="none" w:sz="0" w:space="0" w:color="auto" w:frame="1"/>
          <w:shd w:val="clear" w:color="auto" w:fill="FFFFFF"/>
          <w:lang w:eastAsia="uk-UA"/>
        </w:rPr>
        <w:t xml:space="preserve"> та проводиться на підставі укладеного між </w:t>
      </w:r>
      <w:r w:rsidR="001C26B4" w:rsidRPr="00986134">
        <w:t>суб’єктом господарювання, що здійснює діяльність з надання ритуальних послуг</w:t>
      </w:r>
      <w:r w:rsidR="001C26B4" w:rsidRPr="00986134">
        <w:rPr>
          <w:shd w:val="clear" w:color="auto" w:fill="FFFFFF"/>
        </w:rPr>
        <w:t xml:space="preserve"> та/або з реалізації предметів ритуальної належності</w:t>
      </w:r>
      <w:r w:rsidR="00752DBA" w:rsidRPr="00986134">
        <w:rPr>
          <w:shd w:val="clear" w:color="auto" w:fill="FFFFFF"/>
        </w:rPr>
        <w:t>, намогильних споруд</w:t>
      </w:r>
      <w:r w:rsidR="001C26B4" w:rsidRPr="000750DF">
        <w:rPr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0750DF">
        <w:rPr>
          <w:bdr w:val="none" w:sz="0" w:space="0" w:color="auto" w:frame="1"/>
          <w:shd w:val="clear" w:color="auto" w:fill="FFFFFF"/>
          <w:lang w:eastAsia="uk-UA"/>
        </w:rPr>
        <w:t xml:space="preserve">та </w:t>
      </w:r>
      <w:r w:rsidRPr="000750DF">
        <w:t xml:space="preserve">Управлінням соціального захисту населення Зміївської міської ради </w:t>
      </w:r>
      <w:r w:rsidRPr="00986134">
        <w:rPr>
          <w:bdr w:val="none" w:sz="0" w:space="0" w:color="auto" w:frame="1"/>
          <w:shd w:val="clear" w:color="auto" w:fill="FFFFFF"/>
          <w:lang w:eastAsia="uk-UA"/>
        </w:rPr>
        <w:t xml:space="preserve">договору на відшкодування витрат з поховання на підставі </w:t>
      </w:r>
      <w:r w:rsidRPr="00986134">
        <w:t xml:space="preserve">сповіщення про смерть (загибель) особи, отриманого з </w:t>
      </w:r>
      <w:r w:rsidRPr="00986134">
        <w:rPr>
          <w:shd w:val="clear" w:color="auto" w:fill="FFFFFF"/>
        </w:rPr>
        <w:t xml:space="preserve">Другого відділу Чугуївського районного територіального центру комплектування та соціальної підтримки. </w:t>
      </w:r>
    </w:p>
    <w:p w:rsidR="004016EE" w:rsidRDefault="004016EE" w:rsidP="00D92058">
      <w:pPr>
        <w:tabs>
          <w:tab w:val="left" w:pos="7088"/>
        </w:tabs>
        <w:rPr>
          <w:rFonts w:ascii="Times New Roman" w:hAnsi="Times New Roman"/>
          <w:sz w:val="24"/>
          <w:szCs w:val="24"/>
          <w:lang w:val="uk-UA"/>
        </w:rPr>
      </w:pPr>
    </w:p>
    <w:p w:rsidR="00D27496" w:rsidRPr="000750DF" w:rsidRDefault="00D27496" w:rsidP="00647DEB">
      <w:pPr>
        <w:tabs>
          <w:tab w:val="left" w:pos="7088"/>
        </w:tabs>
        <w:rPr>
          <w:lang w:val="uk-UA"/>
        </w:rPr>
      </w:pPr>
      <w:r w:rsidRPr="000750DF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</w:t>
      </w:r>
      <w:r w:rsidR="004016EE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bookmarkStart w:id="0" w:name="_GoBack"/>
      <w:bookmarkEnd w:id="0"/>
      <w:r w:rsidRPr="000750DF">
        <w:rPr>
          <w:rFonts w:ascii="Times New Roman" w:hAnsi="Times New Roman"/>
          <w:sz w:val="24"/>
          <w:szCs w:val="24"/>
          <w:lang w:val="uk-UA"/>
        </w:rPr>
        <w:t xml:space="preserve">      Павло ГОЛОДНІКОВ</w:t>
      </w:r>
    </w:p>
    <w:sectPr w:rsidR="00D27496" w:rsidRPr="000750DF" w:rsidSect="00FA781B">
      <w:pgSz w:w="11906" w:h="16838"/>
      <w:pgMar w:top="719" w:right="567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25EA"/>
    <w:multiLevelType w:val="hybridMultilevel"/>
    <w:tmpl w:val="614AEA70"/>
    <w:lvl w:ilvl="0" w:tplc="D8666A10">
      <w:start w:val="1"/>
      <w:numFmt w:val="bullet"/>
      <w:lvlText w:val="‒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83725"/>
    <w:multiLevelType w:val="hybridMultilevel"/>
    <w:tmpl w:val="7A7EC1CA"/>
    <w:lvl w:ilvl="0" w:tplc="D8666A10">
      <w:start w:val="1"/>
      <w:numFmt w:val="bullet"/>
      <w:lvlText w:val="‒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20003"/>
    <w:multiLevelType w:val="hybridMultilevel"/>
    <w:tmpl w:val="3BAE0630"/>
    <w:lvl w:ilvl="0" w:tplc="D8666A10">
      <w:start w:val="1"/>
      <w:numFmt w:val="bullet"/>
      <w:lvlText w:val="‒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3719A"/>
    <w:multiLevelType w:val="hybridMultilevel"/>
    <w:tmpl w:val="BDE8E3EA"/>
    <w:lvl w:ilvl="0" w:tplc="D8666A10">
      <w:start w:val="1"/>
      <w:numFmt w:val="bullet"/>
      <w:lvlText w:val="‒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D3"/>
    <w:rsid w:val="00011BA4"/>
    <w:rsid w:val="00017437"/>
    <w:rsid w:val="00024126"/>
    <w:rsid w:val="0003479C"/>
    <w:rsid w:val="00034EE8"/>
    <w:rsid w:val="00037FAC"/>
    <w:rsid w:val="000651CB"/>
    <w:rsid w:val="000750DF"/>
    <w:rsid w:val="00094364"/>
    <w:rsid w:val="0009743A"/>
    <w:rsid w:val="000A08CC"/>
    <w:rsid w:val="000E64E1"/>
    <w:rsid w:val="000F4C68"/>
    <w:rsid w:val="001417C5"/>
    <w:rsid w:val="00146E0A"/>
    <w:rsid w:val="00153D0E"/>
    <w:rsid w:val="001C26B4"/>
    <w:rsid w:val="001C2A7D"/>
    <w:rsid w:val="001D32A2"/>
    <w:rsid w:val="001E16D3"/>
    <w:rsid w:val="002019C3"/>
    <w:rsid w:val="00201B6C"/>
    <w:rsid w:val="00224F15"/>
    <w:rsid w:val="002669E9"/>
    <w:rsid w:val="00275A47"/>
    <w:rsid w:val="002835E3"/>
    <w:rsid w:val="002875C3"/>
    <w:rsid w:val="002A6282"/>
    <w:rsid w:val="002B10A8"/>
    <w:rsid w:val="002B2DD5"/>
    <w:rsid w:val="002D2A68"/>
    <w:rsid w:val="002E237B"/>
    <w:rsid w:val="002E3417"/>
    <w:rsid w:val="00333CD5"/>
    <w:rsid w:val="0034784E"/>
    <w:rsid w:val="003557AA"/>
    <w:rsid w:val="003753F0"/>
    <w:rsid w:val="00391036"/>
    <w:rsid w:val="00395224"/>
    <w:rsid w:val="003C3748"/>
    <w:rsid w:val="003E1F9B"/>
    <w:rsid w:val="004016EE"/>
    <w:rsid w:val="00410B25"/>
    <w:rsid w:val="004139E6"/>
    <w:rsid w:val="00467054"/>
    <w:rsid w:val="00482AAA"/>
    <w:rsid w:val="004B133F"/>
    <w:rsid w:val="004B3D93"/>
    <w:rsid w:val="004C17AE"/>
    <w:rsid w:val="004D6CD0"/>
    <w:rsid w:val="00585EE2"/>
    <w:rsid w:val="0059066D"/>
    <w:rsid w:val="005C5E4B"/>
    <w:rsid w:val="005F101A"/>
    <w:rsid w:val="00600A3B"/>
    <w:rsid w:val="00627FD7"/>
    <w:rsid w:val="00647DEB"/>
    <w:rsid w:val="0065664A"/>
    <w:rsid w:val="00674780"/>
    <w:rsid w:val="00691AA7"/>
    <w:rsid w:val="0069561D"/>
    <w:rsid w:val="006C4CF7"/>
    <w:rsid w:val="006C6CB5"/>
    <w:rsid w:val="006D58EA"/>
    <w:rsid w:val="006E106D"/>
    <w:rsid w:val="006E42D3"/>
    <w:rsid w:val="0075149C"/>
    <w:rsid w:val="00752DBA"/>
    <w:rsid w:val="0076316D"/>
    <w:rsid w:val="00786BF8"/>
    <w:rsid w:val="007D5C19"/>
    <w:rsid w:val="007F4C25"/>
    <w:rsid w:val="007F6838"/>
    <w:rsid w:val="0081289E"/>
    <w:rsid w:val="008153EF"/>
    <w:rsid w:val="00835F3A"/>
    <w:rsid w:val="00846067"/>
    <w:rsid w:val="008525EA"/>
    <w:rsid w:val="00872DE5"/>
    <w:rsid w:val="00890CC2"/>
    <w:rsid w:val="008A3B0B"/>
    <w:rsid w:val="008B53DE"/>
    <w:rsid w:val="008D4177"/>
    <w:rsid w:val="008D709C"/>
    <w:rsid w:val="008E4922"/>
    <w:rsid w:val="008F7F8E"/>
    <w:rsid w:val="009001D5"/>
    <w:rsid w:val="0092280A"/>
    <w:rsid w:val="0092501A"/>
    <w:rsid w:val="0093488E"/>
    <w:rsid w:val="00953AD1"/>
    <w:rsid w:val="009555C6"/>
    <w:rsid w:val="00986134"/>
    <w:rsid w:val="009E0CC9"/>
    <w:rsid w:val="009E7FA9"/>
    <w:rsid w:val="009F0A79"/>
    <w:rsid w:val="009F36A2"/>
    <w:rsid w:val="00A054A8"/>
    <w:rsid w:val="00A230B5"/>
    <w:rsid w:val="00A72DCA"/>
    <w:rsid w:val="00A960F1"/>
    <w:rsid w:val="00AA403F"/>
    <w:rsid w:val="00AB0BEE"/>
    <w:rsid w:val="00AB29DC"/>
    <w:rsid w:val="00AB42E1"/>
    <w:rsid w:val="00AB4A74"/>
    <w:rsid w:val="00AC096F"/>
    <w:rsid w:val="00AE2B6C"/>
    <w:rsid w:val="00AF2A94"/>
    <w:rsid w:val="00B11782"/>
    <w:rsid w:val="00B1554C"/>
    <w:rsid w:val="00B37C88"/>
    <w:rsid w:val="00B47334"/>
    <w:rsid w:val="00B57E23"/>
    <w:rsid w:val="00B82BC3"/>
    <w:rsid w:val="00BA7862"/>
    <w:rsid w:val="00BC5485"/>
    <w:rsid w:val="00BE64C6"/>
    <w:rsid w:val="00BF405A"/>
    <w:rsid w:val="00C5317A"/>
    <w:rsid w:val="00C60FA1"/>
    <w:rsid w:val="00C62DE8"/>
    <w:rsid w:val="00CA0400"/>
    <w:rsid w:val="00CC224D"/>
    <w:rsid w:val="00CE15E0"/>
    <w:rsid w:val="00CE3513"/>
    <w:rsid w:val="00D27496"/>
    <w:rsid w:val="00D336B6"/>
    <w:rsid w:val="00D47CD8"/>
    <w:rsid w:val="00D5644B"/>
    <w:rsid w:val="00D92058"/>
    <w:rsid w:val="00DD5712"/>
    <w:rsid w:val="00DF207B"/>
    <w:rsid w:val="00DF36FA"/>
    <w:rsid w:val="00DF4498"/>
    <w:rsid w:val="00E24577"/>
    <w:rsid w:val="00E423B5"/>
    <w:rsid w:val="00E7698E"/>
    <w:rsid w:val="00E80CF3"/>
    <w:rsid w:val="00EA7F45"/>
    <w:rsid w:val="00ED0F87"/>
    <w:rsid w:val="00ED72E1"/>
    <w:rsid w:val="00EE485F"/>
    <w:rsid w:val="00F054DD"/>
    <w:rsid w:val="00F639CF"/>
    <w:rsid w:val="00F659F9"/>
    <w:rsid w:val="00F77102"/>
    <w:rsid w:val="00F90821"/>
    <w:rsid w:val="00FA781B"/>
    <w:rsid w:val="00FE067F"/>
    <w:rsid w:val="00FE1B87"/>
    <w:rsid w:val="00FF30B3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F7B75"/>
  <w15:docId w15:val="{65ACF74C-7C00-426E-B24D-507A9DC5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5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55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651CB"/>
    <w:rPr>
      <w:rFonts w:cs="Times New Roman"/>
      <w:b/>
    </w:rPr>
  </w:style>
  <w:style w:type="paragraph" w:customStyle="1" w:styleId="a5">
    <w:name w:val="Îñíîâíîé òåêñò"/>
    <w:basedOn w:val="a"/>
    <w:uiPriority w:val="99"/>
    <w:rsid w:val="0046705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4"/>
      <w:szCs w:val="24"/>
      <w:lang w:val="uk-UA" w:eastAsia="hi-IN" w:bidi="hi-IN"/>
    </w:rPr>
  </w:style>
  <w:style w:type="paragraph" w:customStyle="1" w:styleId="TableParagraph">
    <w:name w:val="Table Paragraph"/>
    <w:basedOn w:val="a"/>
    <w:uiPriority w:val="99"/>
    <w:rsid w:val="00ED0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0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16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Kerivnik</dc:creator>
  <cp:lastModifiedBy>Ольга Шаповалова</cp:lastModifiedBy>
  <cp:revision>3</cp:revision>
  <cp:lastPrinted>2022-06-27T08:20:00Z</cp:lastPrinted>
  <dcterms:created xsi:type="dcterms:W3CDTF">2022-06-27T08:19:00Z</dcterms:created>
  <dcterms:modified xsi:type="dcterms:W3CDTF">2022-06-27T08:20:00Z</dcterms:modified>
</cp:coreProperties>
</file>