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СVІІІ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травня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5391</w:t>
      </w:r>
      <w:r>
        <w:rPr>
          <w:rFonts w:cs="Times New Roman"/>
          <w:b/>
          <w:bCs/>
          <w:sz w:val="24"/>
          <w:szCs w:val="24"/>
          <w:lang w:val="uk-UA"/>
        </w:rPr>
        <w:t>-ХСVІІІ-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2"/>
        <w:widowControl/>
        <w:tabs>
          <w:tab w:val="left" w:pos="0" w:leader="none"/>
        </w:tabs>
        <w:suppressAutoHyphens w:val="false"/>
        <w:overflowPunct w:val="false"/>
        <w:bidi w:val="0"/>
        <w:snapToGrid w:val="true"/>
        <w:spacing w:lineRule="auto" w:line="240" w:before="0" w:after="0"/>
        <w:ind w:left="0" w:right="4275" w:hanging="0"/>
        <w:jc w:val="both"/>
        <w:rPr>
          <w:rStyle w:val="Style12"/>
          <w:rFonts w:ascii="Times New Roman" w:hAnsi="Times New Roman" w:eastAsia="Times New Roman"/>
          <w:i w:val="false"/>
          <w:i w:val="false"/>
          <w:color w:val="000000"/>
          <w:highlight w:val="white"/>
          <w:lang w:eastAsia="zh-CN" w:bidi="ar-SA"/>
        </w:rPr>
      </w:pPr>
      <w:r>
        <w:rPr>
          <w:rFonts w:eastAsia="Times New Roman"/>
          <w:i w:val="false"/>
          <w:color w:val="000000"/>
          <w:highlight w:val="white"/>
          <w:lang w:eastAsia="zh-CN" w:bidi="ar-SA"/>
        </w:rPr>
      </w:r>
    </w:p>
    <w:p>
      <w:pPr>
        <w:pStyle w:val="Normal"/>
        <w:widowControl/>
        <w:numPr>
          <w:ilvl w:val="0"/>
          <w:numId w:val="0"/>
        </w:numPr>
        <w:tabs>
          <w:tab w:val="left" w:pos="0" w:leader="none"/>
        </w:tabs>
        <w:suppressAutoHyphens w:val="true"/>
        <w:overflowPunct w:val="false"/>
        <w:bidi w:val="0"/>
        <w:snapToGrid w:val="true"/>
        <w:spacing w:lineRule="auto" w:line="240" w:before="0" w:after="160"/>
        <w:ind w:left="0" w:right="3458" w:hanging="0"/>
        <w:jc w:val="both"/>
        <w:rPr/>
      </w:pPr>
      <w:r>
        <w:rPr>
          <w:rStyle w:val="Style12"/>
          <w:rFonts w:eastAsia="Times New Roman" w:cs="Times New Roman"/>
          <w:b/>
          <w:bCs/>
          <w:i w:val="false"/>
          <w:iCs/>
          <w:color w:val="000000"/>
          <w:sz w:val="24"/>
          <w:szCs w:val="24"/>
          <w:highlight w:val="white"/>
          <w:lang w:val="uk-UA" w:eastAsia="zh-CN" w:bidi="ar-SA"/>
        </w:rPr>
        <w:t>Про затвердження проекту землеустрою щодо відведення земельної ділянки кадастровий номер 6321786200:01:000:0381 зі зміною її цільового призначення на “Для ведення товарного сільськогосподарського виробництва”, що розташована за межами населеного пункту с. Колісники Зміївської територіальної громади, з метою передачі її в оренду на земельних торгах (аукціоні)</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Розглянувши доповідну записку начальника відділу земельних відносин та                     землевпорядкування Зміївської міської ради Юрія КУХТІНА, про затвердження проекту землеустрою щодо відведення земельної ділянки зі зміною цільового призначення на “Д</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ля ведення товарного сільськогосподарського виробництва”, що розташована за межами населеного пункту с. Колісники Зміївської територіальної громади, з метою передачі її в оренду на земельних торгах (аукціоні),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розроблений Фізичною особою-підприємцем Кравець Ярослав Ігорович, в</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ідповідно до ст. 12, 20, 22, 23, 186 Земельного кодексу                    України, ст. 50 Закону України “Про землеустрій”, Закону України “Про місцеве                    самоврядування”,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84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травня</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2"/>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false"/>
        <w:bidi w:val="0"/>
        <w:ind w:left="0" w:right="0" w:firstLine="567"/>
        <w:jc w:val="both"/>
        <w:rPr>
          <w:sz w:val="24"/>
          <w:szCs w:val="24"/>
        </w:rPr>
      </w:pPr>
      <w:r>
        <w:rPr>
          <w:rFonts w:eastAsia="Times New Roman" w:cs="Times New Roman"/>
          <w:b w:val="false"/>
          <w:bCs w:val="false"/>
          <w:iCs/>
          <w:color w:val="000000"/>
          <w:sz w:val="24"/>
          <w:szCs w:val="24"/>
          <w:lang w:val="uk-UA" w:bidi="ar-SA"/>
        </w:rPr>
        <w:t>1. Затвердити проект землеустрою щодо відведення земельної ділянки кадастровий номер 6321786200:01:000:0381, цільове призначення якої змінюється із земель “Земельні ділянки запасу (земельні ділянки, які не надані у власність або користування громадянами чи юридичними особами)” на землі “для ведення товарного сільськогосподарського виробництва”. Зміївська міська рада, для ведення товарного сільськогосподарського виробництва, Харківська область, Чугуївський район, за межами населеного пункту                        с. Колісники Зміївської територіальної громади.</w:t>
      </w:r>
    </w:p>
    <w:p>
      <w:pPr>
        <w:pStyle w:val="Normal"/>
        <w:widowControl w:val="false"/>
        <w:suppressAutoHyphens w:val="true"/>
        <w:overflowPunct w:val="false"/>
        <w:bidi w:val="0"/>
        <w:ind w:left="0" w:right="0" w:firstLine="567"/>
        <w:jc w:val="both"/>
        <w:rPr/>
      </w:pPr>
      <w:r>
        <w:rPr>
          <w:rFonts w:eastAsia="Times New Roman" w:cs="Times New Roman"/>
          <w:b w:val="false"/>
          <w:bCs w:val="false"/>
          <w:iCs/>
          <w:color w:val="000000"/>
          <w:sz w:val="24"/>
          <w:szCs w:val="24"/>
          <w:lang w:val="uk-UA" w:bidi="ar-SA"/>
        </w:rPr>
        <w:t xml:space="preserve">2. Змінити цільове призначення земельної ділянки земель сільськогосподарського призначення, кадастровий номер </w:t>
      </w:r>
      <w:r>
        <w:rPr>
          <w:rFonts w:eastAsia="SimSun" w:cs="Times New Roman"/>
          <w:b w:val="false"/>
          <w:bCs w:val="false"/>
          <w:iCs/>
          <w:color w:val="00000A"/>
          <w:sz w:val="24"/>
          <w:szCs w:val="24"/>
          <w:lang w:val="uk-UA" w:eastAsia="en-US" w:bidi="ar-SA"/>
        </w:rPr>
        <w:t>6321786200:01:000:0381</w:t>
      </w:r>
      <w:r>
        <w:rPr>
          <w:rFonts w:eastAsia="Times New Roman" w:cs="Times New Roman"/>
          <w:b w:val="false"/>
          <w:bCs w:val="false"/>
          <w:iCs/>
          <w:color w:val="000000"/>
          <w:sz w:val="24"/>
          <w:szCs w:val="24"/>
          <w:lang w:val="uk-UA" w:bidi="ar-SA"/>
        </w:rPr>
        <w:t xml:space="preserve">, загальною площею </w:t>
      </w:r>
      <w:r>
        <w:rPr>
          <w:rFonts w:eastAsia="SimSun" w:cs="Times New Roman"/>
          <w:b w:val="false"/>
          <w:bCs w:val="false"/>
          <w:iCs/>
          <w:color w:val="00000A"/>
          <w:sz w:val="24"/>
          <w:szCs w:val="24"/>
          <w:lang w:val="uk-UA" w:eastAsia="en-US" w:bidi="ar-SA"/>
        </w:rPr>
        <w:t>7,0955</w:t>
      </w:r>
      <w:r>
        <w:rPr>
          <w:rFonts w:eastAsia="Times New Roman" w:cs="Times New Roman"/>
          <w:b w:val="false"/>
          <w:bCs w:val="false"/>
          <w:iCs/>
          <w:color w:val="000000"/>
          <w:sz w:val="24"/>
          <w:szCs w:val="24"/>
          <w:lang w:val="uk-UA" w:bidi="ar-SA"/>
        </w:rPr>
        <w:t xml:space="preserve"> га</w:t>
      </w:r>
      <w:r>
        <w:rPr>
          <w:rStyle w:val="Style12"/>
          <w:rFonts w:eastAsia="SimSun" w:cs="Times New Roman"/>
          <w:b w:val="false"/>
          <w:bCs w:val="false"/>
          <w:iCs/>
          <w:color w:val="00000A"/>
          <w:sz w:val="24"/>
          <w:szCs w:val="24"/>
          <w:lang w:val="uk-UA" w:eastAsia="en-US" w:bidi="ar-SA"/>
        </w:rPr>
        <w:t xml:space="preserve">, </w:t>
      </w:r>
      <w:r>
        <w:rPr>
          <w:rFonts w:eastAsia="Times New Roman" w:cs="Times New Roman"/>
          <w:b w:val="false"/>
          <w:bCs w:val="false"/>
          <w:iCs/>
          <w:color w:val="000000"/>
          <w:sz w:val="24"/>
          <w:szCs w:val="24"/>
          <w:lang w:val="uk-UA" w:bidi="ar-SA"/>
        </w:rPr>
        <w:t xml:space="preserve">що розташована </w:t>
      </w:r>
      <w:r>
        <w:rPr>
          <w:rFonts w:eastAsia="SimSun" w:cs="Times New Roman"/>
          <w:b w:val="false"/>
          <w:bCs w:val="false"/>
          <w:iCs/>
          <w:color w:val="00000A"/>
          <w:sz w:val="24"/>
          <w:szCs w:val="24"/>
          <w:lang w:val="uk-UA" w:eastAsia="en-US" w:bidi="ar-SA"/>
        </w:rPr>
        <w:t xml:space="preserve">за межами населеного пункту с. Колісники Зміївської територіальної громади </w:t>
      </w:r>
      <w:r>
        <w:rPr>
          <w:rFonts w:eastAsia="Times New Roman" w:cs="Times New Roman"/>
          <w:b w:val="false"/>
          <w:bCs w:val="false"/>
          <w:iCs/>
          <w:color w:val="000000"/>
          <w:sz w:val="24"/>
          <w:szCs w:val="24"/>
          <w:lang w:val="uk-UA" w:bidi="ar-SA"/>
        </w:rPr>
        <w:t xml:space="preserve"> (</w:t>
      </w:r>
      <w:r>
        <w:rPr>
          <w:rFonts w:eastAsia="SimSun" w:cs="Times New Roman"/>
          <w:b w:val="false"/>
          <w:bCs w:val="false"/>
          <w:iCs/>
          <w:color w:val="00000A"/>
          <w:sz w:val="24"/>
          <w:szCs w:val="24"/>
          <w:lang w:val="uk-UA" w:eastAsia="en-US" w:bidi="ar-SA"/>
        </w:rPr>
        <w:t xml:space="preserve">номер відомостей про речове право: 44321763 від 29.09.2021 року </w:t>
      </w:r>
      <w:r>
        <w:rPr>
          <w:rStyle w:val="Style12"/>
          <w:rFonts w:eastAsia="Times New Roman" w:cs="Times New Roman"/>
          <w:b w:val="false"/>
          <w:bCs w:val="false"/>
          <w:iCs/>
          <w:color w:val="000000"/>
          <w:sz w:val="24"/>
          <w:szCs w:val="24"/>
          <w:lang w:val="uk-UA" w:eastAsia="en-US" w:bidi="ar-SA"/>
        </w:rPr>
        <w:t>(</w:t>
      </w:r>
      <w:r>
        <w:rPr>
          <w:rStyle w:val="Style12"/>
          <w:rFonts w:eastAsia="Times New Roman" w:cs="Times New Roman"/>
          <w:b w:val="false"/>
          <w:bCs w:val="false"/>
          <w:iCs/>
          <w:color w:val="000000"/>
          <w:sz w:val="24"/>
          <w:szCs w:val="24"/>
          <w:lang w:val="uk-UA" w:bidi="ar-SA"/>
        </w:rPr>
        <w:t xml:space="preserve">реєстраційний номер об`єкта нерухомого майна: </w:t>
      </w:r>
      <w:r>
        <w:rPr>
          <w:rStyle w:val="Style12"/>
          <w:rFonts w:eastAsia="Times New Roman" w:cs="Times New Roman"/>
          <w:b w:val="false"/>
          <w:bCs w:val="false"/>
          <w:iCs/>
          <w:color w:val="000000"/>
          <w:sz w:val="24"/>
          <w:szCs w:val="24"/>
          <w:lang w:val="uk-UA" w:eastAsia="en-US" w:bidi="ar-SA"/>
        </w:rPr>
        <w:t>2472320263140</w:t>
      </w:r>
      <w:r>
        <w:rPr>
          <w:rStyle w:val="Style12"/>
          <w:rFonts w:eastAsia="Times New Roman" w:cs="Times New Roman"/>
          <w:b w:val="false"/>
          <w:bCs w:val="false"/>
          <w:iCs/>
          <w:color w:val="000000"/>
          <w:sz w:val="24"/>
          <w:szCs w:val="24"/>
          <w:lang w:val="uk-UA" w:bidi="ar-SA"/>
        </w:rPr>
        <w:t xml:space="preserve">) </w:t>
      </w:r>
      <w:r>
        <w:rPr>
          <w:rStyle w:val="Style12"/>
          <w:rFonts w:eastAsia="SimSun" w:cs="Times New Roman"/>
          <w:b w:val="false"/>
          <w:bCs w:val="false"/>
          <w:iCs/>
          <w:color w:val="00000A"/>
          <w:sz w:val="24"/>
          <w:szCs w:val="24"/>
          <w:lang w:val="uk-UA" w:eastAsia="en-US" w:bidi="ar-SA"/>
        </w:rPr>
        <w:t xml:space="preserve">з </w:t>
      </w:r>
      <w:r>
        <w:rPr>
          <w:rStyle w:val="Style12"/>
          <w:rFonts w:eastAsia="Times New Roman" w:cs="Times New Roman"/>
          <w:b w:val="false"/>
          <w:bCs w:val="false"/>
          <w:iCs/>
          <w:color w:val="00000A"/>
          <w:sz w:val="24"/>
          <w:szCs w:val="24"/>
          <w:lang w:val="uk-UA" w:eastAsia="en-US" w:bidi="ar-SA"/>
        </w:rPr>
        <w:t>“</w:t>
      </w:r>
      <w:r>
        <w:rPr>
          <w:rStyle w:val="Style12"/>
          <w:rFonts w:eastAsia="SimSun" w:cs="Times New Roman"/>
          <w:b w:val="false"/>
          <w:bCs w:val="false"/>
          <w:iCs/>
          <w:color w:val="00000A"/>
          <w:sz w:val="24"/>
          <w:szCs w:val="24"/>
          <w:lang w:val="uk-UA" w:eastAsia="en-US" w:bidi="ar-SA"/>
        </w:rPr>
        <w:t>16.00 - Землі запасу” (сільськогосподарські угіддя - рілля, площею 7,0955 га) на “Для ведення товарного сільськогосподарського виробництва”, (код КВЦПЗД - 01.01) (сільськогосподарські угіддя - рілля, площею                        7,0955 га).</w:t>
      </w:r>
    </w:p>
    <w:p>
      <w:pPr>
        <w:pStyle w:val="Normal"/>
        <w:widowControl w:val="false"/>
        <w:suppressAutoHyphens w:val="true"/>
        <w:overflowPunct w:val="false"/>
        <w:bidi w:val="0"/>
        <w:ind w:left="0" w:right="0" w:firstLine="567"/>
        <w:jc w:val="both"/>
        <w:rPr>
          <w:sz w:val="24"/>
          <w:szCs w:val="24"/>
        </w:rPr>
      </w:pPr>
      <w:r>
        <w:rPr>
          <w:rFonts w:eastAsia="Times New Roman" w:cs="Times New Roman"/>
          <w:b w:val="false"/>
          <w:bCs w:val="false"/>
          <w:iCs/>
          <w:color w:val="000000"/>
          <w:sz w:val="24"/>
          <w:szCs w:val="24"/>
          <w:lang w:val="uk-UA" w:bidi="ar-SA"/>
        </w:rPr>
        <w:t>3. На земельній ділянці кадастровий номер 6321786200:01:000:0381, згідно Порядку ведення Державного земельного кадастру, затвердженого постановою Кабінету Міністрів України від 17.10.2012 року №1051, обмежень (обтяжень) не зареєстровано.</w:t>
      </w:r>
    </w:p>
    <w:p>
      <w:pPr>
        <w:pStyle w:val="Normal"/>
        <w:widowControl w:val="false"/>
        <w:suppressAutoHyphens w:val="true"/>
        <w:overflowPunct w:val="false"/>
        <w:bidi w:val="0"/>
        <w:ind w:left="0" w:right="0" w:firstLine="567"/>
        <w:jc w:val="both"/>
        <w:rPr/>
      </w:pPr>
      <w:r>
        <w:rPr>
          <w:rFonts w:eastAsia="Times New Roman" w:cs="Times New Roman"/>
          <w:b w:val="false"/>
          <w:bCs w:val="false"/>
          <w:iCs/>
          <w:color w:val="000000"/>
          <w:sz w:val="24"/>
          <w:szCs w:val="24"/>
          <w:lang w:val="uk-UA" w:bidi="ar-SA"/>
        </w:rPr>
        <w:t xml:space="preserve">4. Розробнику документації із землеустрою ФО-П Кравець Ярослав Ігорович забезпечити внесення до Державного земельного кадастру відомостей про зміну цільового призначення земельної ділянки </w:t>
      </w:r>
      <w:r>
        <w:rPr>
          <w:rStyle w:val="11"/>
          <w:rFonts w:eastAsia="Times New Roman" w:cs="Times New Roman"/>
          <w:b w:val="false"/>
          <w:bCs w:val="false"/>
          <w:iCs/>
          <w:color w:val="000000"/>
          <w:sz w:val="24"/>
          <w:szCs w:val="24"/>
          <w:lang w:val="uk-UA" w:eastAsia="ru-RU" w:bidi="ar-SA"/>
        </w:rPr>
        <w:t xml:space="preserve">кадастровий номер 6321786200:01:000:0381, площею                     </w:t>
      </w:r>
      <w:r>
        <w:rPr>
          <w:rStyle w:val="11"/>
          <w:rFonts w:eastAsia="SimSun" w:cs="Tahoma"/>
          <w:b w:val="false"/>
          <w:bCs w:val="false"/>
          <w:iCs/>
          <w:color w:val="00000A"/>
          <w:sz w:val="24"/>
          <w:szCs w:val="24"/>
          <w:lang w:val="uk-UA" w:eastAsia="ru-RU" w:bidi="ar-SA"/>
        </w:rPr>
        <w:t>7,0955</w:t>
      </w:r>
      <w:r>
        <w:rPr>
          <w:rStyle w:val="11"/>
          <w:rFonts w:eastAsia="Times New Roman" w:cs="Times New Roman"/>
          <w:b w:val="false"/>
          <w:bCs w:val="false"/>
          <w:iCs/>
          <w:color w:val="000000"/>
          <w:sz w:val="24"/>
          <w:szCs w:val="24"/>
          <w:lang w:val="uk-UA" w:eastAsia="ru-RU" w:bidi="ar-SA"/>
        </w:rPr>
        <w:t xml:space="preserve"> га</w:t>
      </w:r>
      <w:r>
        <w:rPr>
          <w:rFonts w:eastAsia="Times New Roman" w:cs="Times New Roman"/>
          <w:b w:val="false"/>
          <w:bCs w:val="false"/>
          <w:iCs/>
          <w:color w:val="000000"/>
          <w:sz w:val="24"/>
          <w:szCs w:val="24"/>
          <w:lang w:val="uk-UA" w:bidi="ar-SA"/>
        </w:rPr>
        <w:t>.</w:t>
      </w:r>
    </w:p>
    <w:p>
      <w:pPr>
        <w:pStyle w:val="Normal"/>
        <w:widowControl w:val="false"/>
        <w:suppressAutoHyphens w:val="true"/>
        <w:overflowPunct w:val="false"/>
        <w:bidi w:val="0"/>
        <w:ind w:left="0" w:right="0" w:firstLine="567"/>
        <w:jc w:val="both"/>
        <w:rPr>
          <w:rFonts w:ascii="Times New Roman" w:hAnsi="Times New Roman"/>
          <w:sz w:val="24"/>
          <w:szCs w:val="24"/>
          <w:lang w:val="uk-UA"/>
        </w:rPr>
      </w:pPr>
      <w:r>
        <w:rPr>
          <w:rStyle w:val="Style12"/>
          <w:rFonts w:cs="Times New Roman"/>
          <w:b w:val="false"/>
          <w:bCs w:val="false"/>
          <w:iCs/>
          <w:sz w:val="24"/>
          <w:szCs w:val="24"/>
          <w:lang w:val="uk-UA"/>
        </w:rPr>
        <w:t>5. Контроль за виконанн</w:t>
      </w:r>
      <w:r>
        <w:rPr>
          <w:rStyle w:val="Style12"/>
          <w:rFonts w:cs="Times New Roman"/>
          <w:iCs/>
          <w:sz w:val="24"/>
          <w:szCs w:val="24"/>
          <w:lang w:val="uk-UA"/>
        </w:rPr>
        <w:t xml:space="preserve">ям рішення покласти на постійну комісію </w:t>
      </w:r>
      <w:r>
        <w:rPr>
          <w:rStyle w:val="Style12"/>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2"/>
          <w:rFonts w:cs="Times New Roman"/>
          <w:iCs/>
          <w:sz w:val="24"/>
          <w:szCs w:val="24"/>
          <w:lang w:val="uk-UA"/>
        </w:rPr>
        <w:t xml:space="preserve"> Зміївської міської ради (Андрій РЕВЕНКО).</w:t>
      </w:r>
    </w:p>
    <w:p>
      <w:pPr>
        <w:pStyle w:val="Normal"/>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5116</TotalTime>
  <Application>LibreOffice/5.1.6.2$Linux_X86_64 LibreOffice_project/10m0$Build-2</Application>
  <Pages>2</Pages>
  <Words>397</Words>
  <Characters>2977</Characters>
  <CharactersWithSpaces>3673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2026-05-08T09:22:25Z</cp:lastPrinted>
  <dcterms:modified xsi:type="dcterms:W3CDTF">2026-05-08T09:22:19Z</dcterms:modified>
  <cp:revision>577</cp:revision>
  <dc:subject/>
  <dc:title/>
</cp:coreProperties>
</file>