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№5145-ХСІІ-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 w:val="false"/>
        <w:tabs>
          <w:tab w:val="left" w:pos="5614" w:leader="none"/>
        </w:tabs>
        <w:suppressAutoHyphens w:val="true"/>
        <w:overflowPunct w:val="true"/>
        <w:bidi w:val="0"/>
        <w:spacing w:lineRule="auto" w:line="240" w:before="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скасування рішення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zh-CN" w:bidi="ar-SA"/>
        </w:rPr>
        <w:t>X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сесії Зміївської міської ради Зміївського району Харківської області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zh-CN" w:bidi="ar-SA"/>
        </w:rPr>
        <w:t xml:space="preserve">XXIII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скликання від 24.12.1999 року «Про надання земельної ділянки в довічне спадкоємне володіння для будівництва житлового будинку та господарчих споруд                      гр. Межерицькій Н. М.”</w:t>
      </w:r>
    </w:p>
    <w:p>
      <w:pPr>
        <w:pStyle w:val="Style31"/>
        <w:widowControl w:val="false"/>
        <w:tabs>
          <w:tab w:val="left" w:pos="5614" w:leader="none"/>
        </w:tabs>
        <w:suppressAutoHyphens w:val="true"/>
        <w:overflowPunct w:val="true"/>
        <w:bidi w:val="0"/>
        <w:spacing w:lineRule="auto" w:line="240" w:before="0" w:after="0"/>
        <w:ind w:left="0" w:right="4961" w:hanging="0"/>
        <w:jc w:val="both"/>
        <w:rPr>
          <w:rStyle w:val="Style12"/>
          <w:rFonts w:ascii="Times New Roman" w:hAnsi="Times New Roman" w:eastAsia="Times New Roman" w:cs="Times New Roman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zh-CN" w:bidi="ar-SA"/>
        </w:rPr>
      </w:pPr>
      <w:r>
        <w:rPr>
          <w:rFonts w:eastAsia="Times New Roman" w:cs="Times New Roman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Межерицької Наталії Миколаївни,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реєстраційний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                 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Державного реєстр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скасування рішення X сесії Зміївської міської ради Зміївського району Харківської області XXIII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скликання від 24.12.1999 року «Про надання земельної ділянки в довічне спадкоємне володіння для будівництва житлового будинку та господарчих споруд гр. Межерицькій Н. М.”, стосовно надання гр. Межерицькій Н. М. земельної ділянки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для будівництва житлового будинку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лист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Харківській області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19.12.2025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 18-20-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9,1-6984/0/19-25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об`єктів нерухомого майна щодо суб`єкта, номер інформаційної довідки: 453133474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.11.2025 року,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26, 59, пунктом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ru-RU" w:bidi="ar-SA"/>
        </w:rPr>
        <w:t xml:space="preserve">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ru-RU" w:bidi="ar-SA"/>
        </w:rPr>
        <w:t xml:space="preserve">Прикінцевих та перехідних положень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1"/>
        <w:spacing w:lineRule="auto" w:line="240" w:before="0" w:after="0"/>
        <w:ind w:left="0" w:right="0" w:firstLine="709"/>
        <w:jc w:val="both"/>
        <w:rPr/>
      </w:pPr>
      <w:r>
        <w:rPr>
          <w:color w:val="000000"/>
          <w:sz w:val="24"/>
          <w:szCs w:val="24"/>
          <w:lang w:val="uk-UA"/>
        </w:rPr>
        <w:t xml:space="preserve">1. Скасувати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X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сесії Зміївської міської ради Зміївського району Харківської області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 xml:space="preserve">XXIII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скликання від 24.12.1999 року «Про надання земельної ділянки в довічне                     спадкоємне володіння для будівництва житлового будинку та господарчих споруд                          гр. Межерицькій Н. М.”, щодо надання гр. Межерицькій Наталії Миколаївні в довічне                      спадкоємне володіння земельної ділянки, площею 0,1500 га, для будівництва житлового                             будинку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.</w:t>
      </w:r>
    </w:p>
    <w:p>
      <w:pPr>
        <w:pStyle w:val="Style31"/>
        <w:spacing w:lineRule="auto" w:line="240" w:before="0" w:after="0"/>
        <w:ind w:left="0" w:right="0" w:firstLine="709"/>
        <w:jc w:val="both"/>
        <w:rPr>
          <w:rFonts w:eastAsia="Times New Roman" w:cs="Times New Roman"/>
          <w:b w:val="false"/>
          <w:b w:val="false"/>
          <w:bCs w:val="false"/>
          <w:color w:val="000000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lang w:val="uk-UA" w:eastAsia="zh-CN" w:bidi="ar-SA"/>
        </w:rPr>
      </w:r>
    </w:p>
    <w:p>
      <w:pPr>
        <w:pStyle w:val="Style31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2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. Вилучити з користування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Межерицької Наталії Миколаївни,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,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 земельну ділянку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загальною площею 0,1500 га, яка розташована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, в зв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`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язку з добровільною відмовою.</w:t>
      </w:r>
    </w:p>
    <w:p>
      <w:pPr>
        <w:pStyle w:val="Style31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3. Гр. Межерицькій Н. М. надати копію даного рішення в ГУ ДПС у Харківській області.</w:t>
      </w:r>
    </w:p>
    <w:p>
      <w:pPr>
        <w:pStyle w:val="Style31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709"/>
        <w:jc w:val="both"/>
        <w:rPr>
          <w:rStyle w:val="Style12"/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4.Контроль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4651</TotalTime>
  <Application>LibreOffice/5.1.6.2$Linux_X86_64 LibreOffice_project/10m0$Build-2</Application>
  <Pages>2</Pages>
  <Words>380</Words>
  <Characters>2525</Characters>
  <CharactersWithSpaces>3188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2025-12-18T14:42:28Z</cp:lastPrinted>
  <dcterms:modified xsi:type="dcterms:W3CDTF">2025-12-26T12:54:13Z</dcterms:modified>
  <cp:revision>510</cp:revision>
  <dc:subject/>
  <dc:title/>
</cp:coreProperties>
</file>