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4739" w:rsidRDefault="00083324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-474345</wp:posOffset>
            </wp:positionV>
            <wp:extent cx="409575" cy="58991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47" t="-530" r="-847" b="-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739" w:rsidRDefault="00083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ЗМІЇВСЬКА МІСЬКА РАДА</w:t>
      </w:r>
    </w:p>
    <w:p w:rsidR="00954739" w:rsidRDefault="009547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4739" w:rsidRDefault="00083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ЧУГУЇВСЬКОГО РАЙОНУ  ХАРКІВСЬКОЇ ОБЛАСТІ</w:t>
      </w:r>
    </w:p>
    <w:p w:rsidR="00954739" w:rsidRDefault="009547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4739" w:rsidRDefault="00083324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VIII скликання</w:t>
      </w:r>
    </w:p>
    <w:p w:rsidR="00954739" w:rsidRDefault="009547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4739" w:rsidRDefault="00083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954739" w:rsidRDefault="009547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954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954739">
        <w:tc>
          <w:tcPr>
            <w:tcW w:w="3343" w:type="dxa"/>
          </w:tcPr>
          <w:p w:rsidR="00954739" w:rsidRDefault="00083324">
            <w:pPr>
              <w:widowControl w:val="0"/>
              <w:spacing w:after="0"/>
              <w:ind w:left="-10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листопада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2391" w:type="dxa"/>
          </w:tcPr>
          <w:p w:rsidR="00954739" w:rsidRDefault="00083324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</w:tcPr>
          <w:p w:rsidR="00954739" w:rsidRDefault="00083324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</w:t>
            </w:r>
            <w:r w:rsidR="00477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="00477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4892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LХХХ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ІX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-VIII</w:t>
            </w:r>
          </w:p>
        </w:tc>
      </w:tr>
    </w:tbl>
    <w:p w:rsidR="00954739" w:rsidRDefault="00954739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W w:w="10791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6200"/>
        <w:gridCol w:w="2892"/>
        <w:gridCol w:w="1699"/>
      </w:tblGrid>
      <w:tr w:rsidR="00954739" w:rsidRPr="00D81A53">
        <w:tc>
          <w:tcPr>
            <w:tcW w:w="6200" w:type="dxa"/>
          </w:tcPr>
          <w:p w:rsidR="00954739" w:rsidRDefault="00083324">
            <w:pPr>
              <w:pStyle w:val="a0"/>
              <w:widowControl w:val="0"/>
              <w:ind w:right="318"/>
              <w:jc w:val="both"/>
            </w:pPr>
            <w:r>
              <w:rPr>
                <w:b/>
                <w:sz w:val="24"/>
                <w:szCs w:val="24"/>
              </w:rPr>
              <w:t xml:space="preserve">Про внесення змін до </w:t>
            </w:r>
            <w:r>
              <w:rPr>
                <w:b/>
                <w:color w:val="000000"/>
                <w:sz w:val="24"/>
                <w:szCs w:val="24"/>
              </w:rPr>
              <w:t xml:space="preserve">Програми підтримки підрозділів Збройних Сил України,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Служби безпеки України, Міністерства внутрішніх справ України,</w:t>
            </w:r>
            <w:r>
              <w:rPr>
                <w:b/>
                <w:color w:val="000000"/>
                <w:sz w:val="24"/>
                <w:szCs w:val="24"/>
              </w:rPr>
              <w:t xml:space="preserve"> територіальної оборони, добровольчих та інших військових формувань </w:t>
            </w:r>
            <w:r>
              <w:rPr>
                <w:b/>
                <w:bCs/>
                <w:sz w:val="24"/>
                <w:szCs w:val="24"/>
              </w:rPr>
              <w:t xml:space="preserve">на території </w:t>
            </w:r>
            <w:proofErr w:type="spellStart"/>
            <w:r>
              <w:rPr>
                <w:b/>
                <w:bCs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територіальної громади Чугуївського району Харківської області та військовослужбовців на 2023-2025 роки, затвердженої рішенням ХХХVІІІ сесії </w:t>
            </w:r>
            <w:proofErr w:type="spellStart"/>
            <w:r>
              <w:rPr>
                <w:b/>
                <w:bCs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міської ради VIIІ скликання                       від 07 лютого 2023 року №2654-XXXVIII-VIII</w:t>
            </w:r>
          </w:p>
        </w:tc>
        <w:tc>
          <w:tcPr>
            <w:tcW w:w="2892" w:type="dxa"/>
          </w:tcPr>
          <w:p w:rsidR="00954739" w:rsidRDefault="0095473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</w:tcPr>
          <w:p w:rsidR="00954739" w:rsidRDefault="00954739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54739" w:rsidRDefault="0095473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54739" w:rsidRDefault="009547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954739" w:rsidRPr="004772D4" w:rsidRDefault="00083324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Відповідно до статей 26 Закону України «Про місцеве самоврядування в Україні», враховуючи листи командира військової частини А0501 від 08.10.2025 № 189, командира військової частини А4752 від 26.07.2025 № 1679/5028 так начальника Управління Служби безпеки Ук</w:t>
      </w:r>
      <w:r w:rsidR="004772D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раїни в Харківській області  ві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 06.11.2025 №70.1/70/27-9956 та рішень постійних комісій міської ради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</w:t>
      </w:r>
      <w:r w:rsidR="004772D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олітики (витяг з протоколу № 95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засідання постійної комісії </w:t>
      </w:r>
      <w:r w:rsidR="004772D4" w:rsidRPr="004772D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                  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>ві</w:t>
      </w:r>
      <w:r w:rsidR="004772D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д 10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листопада 2025 року)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eastAsia="Tahoma" w:hAnsi="Times New Roman" w:cs="Times New Roman"/>
          <w:spacing w:val="2"/>
          <w:sz w:val="24"/>
          <w:szCs w:val="24"/>
          <w:lang w:val="uk-UA"/>
        </w:rPr>
        <w:t>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 w:rsidR="004772D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(витяг з протоколу № 88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зас</w:t>
      </w:r>
      <w:r w:rsidR="004772D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ідання постійної комісії від 10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листопада 2025 року), </w:t>
      </w:r>
      <w:r>
        <w:rPr>
          <w:rFonts w:ascii="Times New Roman" w:hAnsi="Times New Roman" w:cs="Times New Roman"/>
          <w:sz w:val="24"/>
          <w:szCs w:val="24"/>
          <w:lang w:val="uk-UA"/>
        </w:rPr>
        <w:t>Зміївська міська рада</w:t>
      </w:r>
    </w:p>
    <w:p w:rsidR="00954739" w:rsidRDefault="00954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4739" w:rsidRDefault="00083324">
      <w:pPr>
        <w:spacing w:after="0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И Р І Ш И Л А:</w:t>
      </w:r>
    </w:p>
    <w:p w:rsidR="00954739" w:rsidRPr="004772D4" w:rsidRDefault="00083324">
      <w:pPr>
        <w:shd w:val="clear" w:color="auto" w:fill="FFFFFF"/>
        <w:spacing w:before="120" w:after="0" w:line="240" w:lineRule="auto"/>
        <w:ind w:firstLine="708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зміни до пункту 7 Паспорту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Програми підтримки підрозділів Збройних Сил України,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Служби безпеки України, Міністерства внутрішніх справ України,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територіальної оборони, добровольчих та інших військових формувань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територіальної громади Чугуївського району Харківської області та військовослужбовців на 2023-2025 роки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затвердженої рішенням ХХХVІІІ сесії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міської ради VIIІ скликання від 07 лютого 2023 року №2654-XXXVIII-VIII виклавши його у наступній редакції:</w:t>
      </w:r>
    </w:p>
    <w:p w:rsidR="00954739" w:rsidRDefault="00954739">
      <w:pPr>
        <w:shd w:val="clear" w:color="auto" w:fill="FFFFFF"/>
        <w:spacing w:before="120" w:after="0" w:line="240" w:lineRule="auto"/>
        <w:ind w:firstLine="708"/>
        <w:jc w:val="both"/>
        <w:rPr>
          <w:lang w:val="uk-UA"/>
        </w:rPr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772"/>
        <w:gridCol w:w="4966"/>
        <w:gridCol w:w="3900"/>
      </w:tblGrid>
      <w:tr w:rsidR="00954739"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Програми, всього,</w:t>
            </w:r>
          </w:p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тому числі:</w:t>
            </w:r>
          </w:p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Зміївський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міський бюджет</w:t>
            </w:r>
          </w:p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коштів інших джерел</w:t>
            </w:r>
          </w:p>
        </w:tc>
        <w:tc>
          <w:tcPr>
            <w:tcW w:w="3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9547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54739" w:rsidRDefault="00083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  <w:t>30 994 600 грн</w:t>
            </w:r>
          </w:p>
          <w:p w:rsidR="00954739" w:rsidRDefault="009547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54739" w:rsidRDefault="00083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  <w:t>30 994 600 грн</w:t>
            </w:r>
          </w:p>
          <w:p w:rsidR="00954739" w:rsidRDefault="00083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954739" w:rsidRDefault="00083324">
      <w:pPr>
        <w:shd w:val="clear" w:color="auto" w:fill="FFFFFF"/>
        <w:spacing w:before="120" w:after="0" w:line="240" w:lineRule="auto"/>
        <w:ind w:firstLine="708"/>
        <w:jc w:val="both"/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зміни до Розділу IV.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Обґрунтування шляхів і засобів розв’язання проблеми; строки та етапи виконання Програми, а саме:</w:t>
      </w:r>
    </w:p>
    <w:p w:rsidR="00954739" w:rsidRDefault="00083324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абзац 3 викласти у наступній редакції:</w:t>
      </w:r>
    </w:p>
    <w:p w:rsidR="00954739" w:rsidRDefault="00083324">
      <w:pPr>
        <w:shd w:val="clear" w:color="auto" w:fill="FFFFFF"/>
        <w:spacing w:before="120"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«Виконання заходів програми передбачається за рахунок коштів місцевого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ru-RU"/>
        </w:rPr>
        <w:t xml:space="preserve"> бюджету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uk-UA" w:eastAsia="ru-RU"/>
        </w:rPr>
        <w:t xml:space="preserve"> розмірі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u w:val="single"/>
          <w:lang w:val="uk-UA" w:eastAsia="ru-RU"/>
        </w:rPr>
        <w:t>30 994,6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грн.».</w:t>
      </w:r>
    </w:p>
    <w:p w:rsidR="00954739" w:rsidRDefault="00954739">
      <w:pPr>
        <w:shd w:val="clear" w:color="auto" w:fill="FFFFFF"/>
        <w:spacing w:before="120" w:after="0" w:line="240" w:lineRule="auto"/>
        <w:ind w:firstLine="708"/>
        <w:jc w:val="both"/>
        <w:rPr>
          <w:lang w:val="uk-UA"/>
        </w:rPr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3409"/>
        <w:gridCol w:w="1561"/>
        <w:gridCol w:w="1473"/>
        <w:gridCol w:w="1384"/>
        <w:gridCol w:w="1811"/>
      </w:tblGrid>
      <w:tr w:rsidR="00954739">
        <w:trPr>
          <w:trHeight w:val="887"/>
        </w:trPr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1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4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3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1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на виконання програми</w:t>
            </w:r>
          </w:p>
        </w:tc>
      </w:tr>
      <w:tr w:rsidR="00954739">
        <w:tc>
          <w:tcPr>
            <w:tcW w:w="3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ресурсів, усього, у тому числі: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7261,3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8888,3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  <w:t>14 845,0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  <w:t>30 994,6</w:t>
            </w:r>
          </w:p>
        </w:tc>
      </w:tr>
      <w:tr w:rsidR="00954739">
        <w:tc>
          <w:tcPr>
            <w:tcW w:w="3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54739">
        <w:trPr>
          <w:trHeight w:val="276"/>
        </w:trPr>
        <w:tc>
          <w:tcPr>
            <w:tcW w:w="3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обласний бюджет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54739">
        <w:trPr>
          <w:trHeight w:val="499"/>
        </w:trPr>
        <w:tc>
          <w:tcPr>
            <w:tcW w:w="3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районний бюджет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napToGrid w:val="0"/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napToGrid w:val="0"/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napToGrid w:val="0"/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napToGrid w:val="0"/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54739">
        <w:trPr>
          <w:trHeight w:val="368"/>
        </w:trPr>
        <w:tc>
          <w:tcPr>
            <w:tcW w:w="3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Зміївський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міський бюджет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7261,3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8888,3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  <w:t>14 845,0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 w:eastAsia="ru-RU"/>
              </w:rPr>
              <w:t>30 994,6</w:t>
            </w:r>
          </w:p>
        </w:tc>
      </w:tr>
      <w:tr w:rsidR="00954739">
        <w:tc>
          <w:tcPr>
            <w:tcW w:w="3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кошти небюджетних джерел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73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84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11" w:type="dxa"/>
            <w:tcBorders>
              <w:bottom w:val="single" w:sz="8" w:space="0" w:color="000000"/>
              <w:right w:val="single" w:sz="8" w:space="0" w:color="000000"/>
            </w:tcBorders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954739" w:rsidRDefault="00954739">
      <w:pPr>
        <w:shd w:val="clear" w:color="auto" w:fill="FFFFFF"/>
        <w:spacing w:before="120" w:after="0" w:line="240" w:lineRule="auto"/>
        <w:jc w:val="both"/>
        <w:rPr>
          <w:lang w:val="uk-UA"/>
        </w:rPr>
      </w:pPr>
    </w:p>
    <w:p w:rsidR="00954739" w:rsidRDefault="00083324">
      <w:pPr>
        <w:shd w:val="clear" w:color="auto" w:fill="FFFFFF"/>
        <w:spacing w:before="120"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зміни до Розділу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VI. Напрями діяльності та заходи Програми, виклавши його в новій редакції (додаток 1).</w:t>
      </w:r>
    </w:p>
    <w:p w:rsidR="00954739" w:rsidRDefault="00083324">
      <w:pPr>
        <w:pStyle w:val="14"/>
        <w:tabs>
          <w:tab w:val="left" w:pos="900"/>
        </w:tabs>
        <w:ind w:left="0" w:firstLine="720"/>
        <w:jc w:val="both"/>
      </w:pPr>
      <w:r>
        <w:rPr>
          <w:sz w:val="24"/>
          <w:szCs w:val="24"/>
          <w:lang w:val="uk-UA"/>
        </w:rPr>
        <w:t xml:space="preserve">4. Контроль </w:t>
      </w:r>
      <w:r>
        <w:rPr>
          <w:color w:val="000000"/>
          <w:sz w:val="24"/>
          <w:szCs w:val="24"/>
          <w:lang w:val="uk-UA"/>
        </w:rPr>
        <w:t xml:space="preserve">за виконанням </w:t>
      </w:r>
      <w:r>
        <w:rPr>
          <w:sz w:val="24"/>
          <w:szCs w:val="24"/>
          <w:lang w:val="uk-UA"/>
        </w:rPr>
        <w:t xml:space="preserve">рішення покласти на постійну комісію міської ради </w:t>
      </w:r>
      <w:r>
        <w:rPr>
          <w:color w:val="000000"/>
          <w:sz w:val="24"/>
          <w:szCs w:val="24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</w:t>
      </w:r>
      <w:r>
        <w:rPr>
          <w:rFonts w:eastAsia="Tahoma"/>
          <w:spacing w:val="2"/>
          <w:sz w:val="24"/>
          <w:szCs w:val="24"/>
          <w:lang w:val="uk-UA"/>
        </w:rPr>
        <w:t>Костянтин РУДЕНКО</w:t>
      </w:r>
      <w:r>
        <w:rPr>
          <w:sz w:val="24"/>
          <w:szCs w:val="24"/>
          <w:lang w:val="uk-UA"/>
        </w:rPr>
        <w:t xml:space="preserve">) та постійну комісію з </w:t>
      </w:r>
      <w:r>
        <w:rPr>
          <w:rFonts w:eastAsia="Tahoma"/>
          <w:spacing w:val="2"/>
          <w:sz w:val="24"/>
          <w:szCs w:val="24"/>
          <w:lang w:val="uk-UA"/>
        </w:rPr>
        <w:t>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(Євген ДВИГУН)</w:t>
      </w:r>
      <w:r>
        <w:rPr>
          <w:sz w:val="24"/>
          <w:szCs w:val="24"/>
          <w:lang w:val="uk-UA"/>
        </w:rPr>
        <w:t>.</w:t>
      </w:r>
    </w:p>
    <w:p w:rsidR="00954739" w:rsidRDefault="00954739">
      <w:pPr>
        <w:pStyle w:val="14"/>
        <w:tabs>
          <w:tab w:val="left" w:pos="900"/>
        </w:tabs>
        <w:ind w:left="0"/>
        <w:rPr>
          <w:b/>
          <w:sz w:val="24"/>
          <w:szCs w:val="24"/>
          <w:lang w:val="uk-UA"/>
        </w:rPr>
      </w:pPr>
    </w:p>
    <w:p w:rsidR="00954739" w:rsidRDefault="00954739">
      <w:pPr>
        <w:pStyle w:val="14"/>
        <w:tabs>
          <w:tab w:val="left" w:pos="900"/>
        </w:tabs>
        <w:ind w:left="0"/>
        <w:rPr>
          <w:b/>
          <w:sz w:val="24"/>
          <w:szCs w:val="24"/>
          <w:shd w:val="clear" w:color="auto" w:fill="FFFFFF"/>
          <w:lang w:val="uk-UA"/>
        </w:rPr>
      </w:pPr>
    </w:p>
    <w:p w:rsidR="00954739" w:rsidRDefault="00954739">
      <w:pPr>
        <w:pStyle w:val="14"/>
        <w:tabs>
          <w:tab w:val="left" w:pos="900"/>
        </w:tabs>
        <w:ind w:left="0"/>
        <w:rPr>
          <w:b/>
          <w:sz w:val="24"/>
          <w:szCs w:val="24"/>
          <w:shd w:val="clear" w:color="auto" w:fill="FFFFFF"/>
          <w:lang w:val="uk-UA"/>
        </w:rPr>
      </w:pPr>
    </w:p>
    <w:p w:rsidR="00954739" w:rsidRDefault="00954739">
      <w:pPr>
        <w:pStyle w:val="14"/>
        <w:tabs>
          <w:tab w:val="left" w:pos="900"/>
        </w:tabs>
        <w:ind w:left="0"/>
        <w:rPr>
          <w:b/>
          <w:sz w:val="24"/>
          <w:szCs w:val="24"/>
          <w:shd w:val="clear" w:color="auto" w:fill="FFFFFF"/>
          <w:lang w:val="uk-UA"/>
        </w:rPr>
      </w:pPr>
    </w:p>
    <w:p w:rsidR="00954739" w:rsidRDefault="00083324">
      <w:pPr>
        <w:sectPr w:rsidR="00954739">
          <w:pgSz w:w="11906" w:h="16838"/>
          <w:pgMar w:top="1134" w:right="566" w:bottom="851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Міський голова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             Павло ГОЛОДНІКОВ</w:t>
      </w:r>
    </w:p>
    <w:p w:rsidR="00954739" w:rsidRDefault="004772D4" w:rsidP="00477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0833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 1</w:t>
      </w:r>
    </w:p>
    <w:p w:rsidR="00954739" w:rsidRDefault="004772D4" w:rsidP="00477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</w:t>
      </w:r>
      <w:r w:rsidR="00083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до рішення </w:t>
      </w:r>
      <w:proofErr w:type="spellStart"/>
      <w:r w:rsidR="00083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Зміївської</w:t>
      </w:r>
      <w:proofErr w:type="spellEnd"/>
      <w:r w:rsidR="00083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міської ради</w:t>
      </w:r>
    </w:p>
    <w:p w:rsidR="00954739" w:rsidRPr="004772D4" w:rsidRDefault="00083324" w:rsidP="004772D4">
      <w:pPr>
        <w:shd w:val="clear" w:color="auto" w:fill="FFFFFF"/>
        <w:spacing w:after="0" w:line="240" w:lineRule="auto"/>
        <w:rPr>
          <w:lang w:val="uk-UA"/>
        </w:rPr>
      </w:pPr>
      <w:r w:rsidRPr="004772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</w:t>
      </w:r>
      <w:r w:rsidR="004772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                           </w:t>
      </w:r>
      <w:r w:rsidR="004772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ab/>
      </w:r>
      <w:r w:rsidRPr="004772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  <w:r w:rsidR="004772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від 11 листопада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2025 року № 489</w:t>
      </w:r>
      <w:r w:rsidR="004772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ХХ</w:t>
      </w:r>
      <w:r w:rsidR="004772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-VIII</w:t>
      </w:r>
    </w:p>
    <w:p w:rsidR="00954739" w:rsidRDefault="009547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954739" w:rsidRDefault="00083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VI. Напрями діяльності та заходи Програми</w:t>
      </w:r>
    </w:p>
    <w:p w:rsidR="00954739" w:rsidRDefault="009547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14895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16"/>
        <w:gridCol w:w="2458"/>
        <w:gridCol w:w="4965"/>
        <w:gridCol w:w="1123"/>
        <w:gridCol w:w="1256"/>
        <w:gridCol w:w="1529"/>
        <w:gridCol w:w="975"/>
        <w:gridCol w:w="934"/>
        <w:gridCol w:w="1139"/>
      </w:tblGrid>
      <w:tr w:rsidR="00954739" w:rsidRPr="00D81A53" w:rsidTr="00D81A53">
        <w:trPr>
          <w:trHeight w:val="69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№ з/п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Назва напряму діяльності</w:t>
            </w:r>
          </w:p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(пріоритетні завдання)</w:t>
            </w:r>
          </w:p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Перелік заходів програми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Термін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виконан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-ня заходу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Викона-вці</w:t>
            </w:r>
            <w:proofErr w:type="spellEnd"/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Джерела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фінансу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вання</w:t>
            </w:r>
            <w:proofErr w:type="spellEnd"/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Орієнтовні обсяги фінансування (вартість),</w:t>
            </w:r>
          </w:p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тис. грн</w:t>
            </w:r>
          </w:p>
        </w:tc>
      </w:tr>
      <w:tr w:rsidR="00954739" w:rsidTr="00D81A53">
        <w:trPr>
          <w:trHeight w:val="41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4772D4" w:rsidRDefault="00954739">
            <w:pPr>
              <w:rPr>
                <w:lang w:val="uk-UA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4772D4" w:rsidRDefault="00954739">
            <w:pPr>
              <w:rPr>
                <w:lang w:val="uk-UA"/>
              </w:rPr>
            </w:pPr>
          </w:p>
        </w:tc>
        <w:tc>
          <w:tcPr>
            <w:tcW w:w="4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4772D4" w:rsidRDefault="00954739">
            <w:pPr>
              <w:rPr>
                <w:lang w:val="uk-UA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4772D4" w:rsidRDefault="00954739">
            <w:pPr>
              <w:rPr>
                <w:lang w:val="uk-UA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4772D4" w:rsidRDefault="00954739">
            <w:pPr>
              <w:rPr>
                <w:lang w:val="uk-UA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4772D4" w:rsidRDefault="00954739">
            <w:pPr>
              <w:rPr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 рік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 рік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2025 рік</w:t>
            </w:r>
          </w:p>
        </w:tc>
      </w:tr>
      <w:tr w:rsidR="00954739" w:rsidTr="00D81A53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Організаційне та матеріально-технічне забезпечення підрозділів ЗСУ, СБУ, МВС, територіальної оборони, добровольчих та інших військових формувань територіальної громади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 Забезпечення приміщеннями, об’єктами матеріально-технічної бази, транспортними засобами, засобами зв’язку, пально-мастильними матеріалами, комунальними послугами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54739" w:rsidTr="00D81A5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/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1.2. Закупівля продовольства та інших товарів, пов’язаних з організацією життєдіяльності відповідних підрозділів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200,0</w:t>
            </w:r>
          </w:p>
        </w:tc>
      </w:tr>
      <w:tr w:rsidR="00954739" w:rsidTr="00D81A53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Заходи з розгортання центрів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рекрутінгу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на базі ЦНАП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2.1. Забезпечення приміщеннями, комп’ютерною технікою, меблями, канцтоварами представників територіальних підрозділів Національної поліції України, Національної гвардії України, Державної прикордонної служби України.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54739" w:rsidTr="00D81A53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/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/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2.2. Послуги з цифрового друку інформаційної продукції та послуги з розміщення зовнішньої реклами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54739" w:rsidTr="00D81A5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3.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Розвиток системи зв’язку, оповіщення та інформатизації цивільного та воєнного захисту територіальної громади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Забезпечення системою оповіщення та телекомунікаційні послуги з експлуатаційно-технічного обслуговування оповіщення.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54739" w:rsidTr="00D81A53"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Субвенція з місцевого бюджету обласному бюджету на заходи та роботи з територіальної оборони (зокрема, матеріально-технічне забезпечення підрозділів територіальної оборони): придбання матеріально-технічних засобів, конструкцій, обладнання, допоміжних засобів та іншої продукції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(товарів).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lastRenderedPageBreak/>
              <w:t>2023-2025 роки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4200,0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54739" w:rsidTr="00D81A53"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Субвенція з місцевого бюджету державному бюджету на придбання спеціалізованого транспортного засобу для потреб відділу у м. Чугуєві Управління СБ України в Харківській області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835,0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54739" w:rsidTr="00D81A53">
        <w:trPr>
          <w:trHeight w:val="723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Субвенція з місцевого бюджету державному бюджету на придбання запчастин для ремонту автомобільної техніки для потреб військової частини А0501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500,0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54739" w:rsidTr="00D81A53">
        <w:trPr>
          <w:trHeight w:val="78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Субвенція з місцевого бюджету державному бюджету на придбання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FPV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дронів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DJI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Mavic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для потреб військової частини А0501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500,0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54739" w:rsidTr="00D81A53">
        <w:trPr>
          <w:trHeight w:val="1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4772D4" w:rsidRDefault="00083324">
            <w:pPr>
              <w:widowControl w:val="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та безоплатна передача для потреб прикордонної комендатури швидкого реагування 4-го прикордонного загону Східного регіонального управління Державної прикордонної служби України зарядних станцій (типу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EcoFlow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RIVER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) в кількості 21 комплекту або їх аналоги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693,0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54739" w:rsidTr="00D81A53">
        <w:trPr>
          <w:trHeight w:val="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та безоплатна передача матеріальних цінностей у вигляді вугілля для потреб військової частини А1964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2023-2025 роки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Зміївська міська рада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95,0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</w:tr>
      <w:tr w:rsidR="00954739" w:rsidTr="00D81A53">
        <w:trPr>
          <w:trHeight w:val="8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Субвенція з місцевого бюджету державному бюджету на придбання багатофункціонального пристрою +2 картриджа (3 шт.), ноутбуків (2 шт.), паперу А4 для 2 відділу Чугуївського  РТЦК та СП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Зміївська </w:t>
            </w:r>
            <w:proofErr w:type="spellStart"/>
            <w:r>
              <w:rPr>
                <w:rFonts w:ascii="Times New Roman" w:hAnsi="Times New Roman" w:cs="Times New Roman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громади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7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Субвенція з місцевого бюджету державному бюджету на придбання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редметів, матеріалів, обладнання та інвентарю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для потреб військової частини А4786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</w:t>
            </w:r>
            <w:r>
              <w:rPr>
                <w:rFonts w:ascii="Times New Roman" w:hAnsi="Times New Roman" w:cs="Times New Roman"/>
                <w:lang w:val="uk-UA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р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оки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Зміївська </w:t>
            </w:r>
            <w:proofErr w:type="spellStart"/>
            <w:r>
              <w:rPr>
                <w:rFonts w:ascii="Times New Roman" w:hAnsi="Times New Roman" w:cs="Times New Roman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громади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138,3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138,3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та безоплатна передача для потреб підрозділів ЗСУ, СБУ, МВС, територіальної оборони, добровольчих та інших військових формувань територіальної громади</w:t>
            </w:r>
          </w:p>
          <w:p w:rsidR="00954739" w:rsidRDefault="0095473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954739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954739" w:rsidRDefault="00083324">
            <w:pPr>
              <w:widowControl w:val="0"/>
            </w:pPr>
            <w:r>
              <w:rPr>
                <w:rFonts w:ascii="Times New Roman" w:hAnsi="Times New Roman" w:cs="Times New Roman"/>
                <w:lang w:val="en-US"/>
              </w:rPr>
              <w:t xml:space="preserve">2024 </w:t>
            </w:r>
            <w:r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4000,0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державному бюджету на придбання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автомобільних запчастин для ремонту автомобільної техніки, закупівлю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 xml:space="preserve">засобів РЕБ для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потреб військової частини А0501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954739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954739" w:rsidRDefault="0008332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2024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Зміївська міська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Бюджет територіальн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1300,0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державному бюджету на придбання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дронів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для забезпечення та виконання бойових завдань військової частини А1302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954739">
            <w:pPr>
              <w:widowControl w:val="0"/>
              <w:snapToGrid w:val="0"/>
              <w:rPr>
                <w:rFonts w:ascii="Times New Roman" w:hAnsi="Times New Roman" w:cs="Times New Roman"/>
                <w:lang w:val="uk-UA"/>
              </w:rPr>
            </w:pPr>
          </w:p>
          <w:p w:rsidR="00954739" w:rsidRDefault="0008332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1000,0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державному бюджету на закупівлю безпілотних літальних апаратів </w:t>
            </w:r>
            <w:r>
              <w:rPr>
                <w:rFonts w:ascii="Times New Roman" w:hAnsi="Times New Roman" w:cs="Times New Roman"/>
                <w:lang w:val="uk-UA"/>
              </w:rPr>
              <w:t>для потреб військової частини А4784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954739">
            <w:pPr>
              <w:widowControl w:val="0"/>
              <w:snapToGrid w:val="0"/>
              <w:rPr>
                <w:rFonts w:ascii="Times New Roman" w:hAnsi="Times New Roman" w:cs="Times New Roman"/>
                <w:lang w:val="uk-UA"/>
              </w:rPr>
            </w:pPr>
          </w:p>
          <w:p w:rsidR="00954739" w:rsidRDefault="0008332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500,0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</w:pP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4772D4" w:rsidRDefault="00083324">
            <w:pPr>
              <w:widowControl w:val="0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державному бюджету на придбання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супутникового модему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Starlink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lang w:val="uk-UA"/>
              </w:rPr>
              <w:t xml:space="preserve"> (4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), оптоволоконного кабелю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Starlink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Rectangular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Satellite</w:t>
            </w:r>
            <w:r>
              <w:rPr>
                <w:rFonts w:ascii="Times New Roman" w:hAnsi="Times New Roman" w:cs="Times New Roman"/>
                <w:lang w:val="uk-UA"/>
              </w:rPr>
              <w:t xml:space="preserve"> 22,5м. (4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квадрокоптеру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DJI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300 </w:t>
            </w:r>
            <w:r>
              <w:rPr>
                <w:rFonts w:ascii="Times New Roman" w:hAnsi="Times New Roman" w:cs="Times New Roman"/>
                <w:lang w:val="en-US"/>
              </w:rPr>
              <w:t>RTK</w:t>
            </w:r>
            <w:r>
              <w:rPr>
                <w:rFonts w:ascii="Times New Roman" w:hAnsi="Times New Roman" w:cs="Times New Roman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) та акумуляторів до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квадрокоптеру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для потреб військової частини 3005 Національної гвардії України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954739">
            <w:pPr>
              <w:widowControl w:val="0"/>
              <w:snapToGrid w:val="0"/>
              <w:rPr>
                <w:rFonts w:ascii="Times New Roman" w:hAnsi="Times New Roman" w:cs="Times New Roman"/>
                <w:lang w:val="uk-UA"/>
              </w:rPr>
            </w:pPr>
          </w:p>
          <w:p w:rsidR="00954739" w:rsidRDefault="0008332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550,0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державному бюджету на ремонт автомобільної техніки та придбання будівельних матеріалів </w:t>
            </w:r>
            <w:r>
              <w:rPr>
                <w:rFonts w:ascii="Times New Roman" w:hAnsi="Times New Roman" w:cs="Times New Roman"/>
                <w:lang w:val="uk-UA"/>
              </w:rPr>
              <w:t>для потреб військової частини А1964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954739">
            <w:pPr>
              <w:widowControl w:val="0"/>
              <w:snapToGrid w:val="0"/>
              <w:rPr>
                <w:rFonts w:ascii="Times New Roman" w:hAnsi="Times New Roman" w:cs="Times New Roman"/>
                <w:lang w:val="uk-UA"/>
              </w:rPr>
            </w:pPr>
          </w:p>
          <w:p w:rsidR="00954739" w:rsidRDefault="00083324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державному бюджету на придбання запасних частин для ремонту автомобільної техніки РВБ </w:t>
            </w:r>
            <w:r>
              <w:rPr>
                <w:rFonts w:ascii="Times New Roman" w:hAnsi="Times New Roman" w:cs="Times New Roman"/>
                <w:lang w:val="uk-UA"/>
              </w:rPr>
              <w:t>для потреб військової частини А0501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300,0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державному бюджету на закупівлю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FPV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дронів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для потреб військової частини А1964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300,0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20.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Субвенція з місцевого бюджету обласному бюджету на заходи та роботи з територіальної оборони (зокрема, матеріально-технічне забезпечення підрозділів територіальної оборони): придбання матеріально-технічних засобів, конструкцій, обладнання, лікарських, допоміжних засобів, медичних виробів, продуктів харчування та іншої продукції (товарів).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2025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5200,0</w:t>
            </w:r>
          </w:p>
        </w:tc>
      </w:tr>
      <w:tr w:rsidR="00954739" w:rsidTr="00D81A53">
        <w:trPr>
          <w:trHeight w:val="21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21.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Субвенція з місцевого бюджету державному бюджету на матеріально-технічне забезпечення Управління Служби безпеки України в Харківській області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2025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1000,0</w:t>
            </w:r>
          </w:p>
        </w:tc>
      </w:tr>
      <w:tr w:rsidR="00954739" w:rsidTr="00D81A53">
        <w:trPr>
          <w:trHeight w:val="139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22.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Субвенція з місцевого бюджету державному бюджету на закупівлю системи радіоелектронної боротьби з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FPV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дронами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для потреб військової частини А0693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500,0</w:t>
            </w:r>
          </w:p>
        </w:tc>
      </w:tr>
      <w:tr w:rsidR="00954739" w:rsidTr="00D81A53">
        <w:trPr>
          <w:trHeight w:val="139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4772D4" w:rsidRDefault="00083324">
            <w:pPr>
              <w:widowControl w:val="0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державному бюджету на придбання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спеціальної техніки (міні екскаватора) та автомобільної техніки для потреб третього стрілецького батальйону військової частини 3005 Національної гвардії України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500,0</w:t>
            </w:r>
          </w:p>
        </w:tc>
      </w:tr>
      <w:tr w:rsidR="00954739" w:rsidTr="00D81A53">
        <w:trPr>
          <w:trHeight w:val="139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lang w:val="uk-UA"/>
              </w:rPr>
              <w:t>Субвенція з місцевого бюджету обласному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бюджету на капітальні видатки для забезпечення матеріально-технічними та іншими ресурсами і майном військових частин з метою відсічі збройної агресії проти України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2025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6 835,0</w:t>
            </w:r>
          </w:p>
        </w:tc>
      </w:tr>
      <w:tr w:rsidR="00954739" w:rsidTr="00D81A53">
        <w:trPr>
          <w:trHeight w:val="1470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lang w:val="uk-UA"/>
              </w:rPr>
              <w:t xml:space="preserve">Субвенція з місцевого бюджету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державному бюджету на придбання ноутбуків (з операційною системою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MS</w:t>
            </w:r>
            <w:r w:rsidRPr="00477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Windows</w:t>
            </w:r>
            <w:r w:rsidRPr="00477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</w:t>
            </w:r>
            <w:r w:rsidRPr="00477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та лазерного принтеру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Canon</w:t>
            </w:r>
            <w:r w:rsidRPr="004772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для Чугуївського районного територіального  центру комплектування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2025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Default="000833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60,0</w:t>
            </w:r>
          </w:p>
        </w:tc>
      </w:tr>
      <w:tr w:rsidR="00954739" w:rsidTr="00D81A53">
        <w:trPr>
          <w:trHeight w:val="139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26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81A53">
              <w:rPr>
                <w:rFonts w:ascii="Times New Roman" w:hAnsi="Times New Roman" w:cs="Times New Roman"/>
                <w:bCs/>
              </w:rPr>
              <w:t>Субвенція</w:t>
            </w:r>
            <w:proofErr w:type="spellEnd"/>
            <w:r w:rsidRPr="00D81A53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D81A53">
              <w:rPr>
                <w:rFonts w:ascii="Times New Roman" w:hAnsi="Times New Roman" w:cs="Times New Roman"/>
                <w:bCs/>
              </w:rPr>
              <w:t>місцевого</w:t>
            </w:r>
            <w:proofErr w:type="spellEnd"/>
            <w:r w:rsidRPr="00D81A53">
              <w:rPr>
                <w:rFonts w:ascii="Times New Roman" w:hAnsi="Times New Roman" w:cs="Times New Roman"/>
                <w:bCs/>
              </w:rPr>
              <w:t xml:space="preserve"> бюджету </w:t>
            </w:r>
            <w:r w:rsidRPr="00D81A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державному бюджету </w:t>
            </w:r>
            <w:r w:rsidRPr="00D81A53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на  проведення поточного ремонту військового автотранспорту та закупівлі автозапчастин для автомобільної техніки військової частини А4752 (для потреб  військової частини А4786)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D81A53">
              <w:rPr>
                <w:rFonts w:ascii="Times New Roman" w:hAnsi="Times New Roman" w:cs="Times New Roman"/>
                <w:bCs/>
              </w:rPr>
              <w:t xml:space="preserve">2025 </w:t>
            </w:r>
            <w:proofErr w:type="spellStart"/>
            <w:r w:rsidRPr="00D81A53">
              <w:rPr>
                <w:rFonts w:ascii="Times New Roman" w:hAnsi="Times New Roman" w:cs="Times New Roman"/>
                <w:bCs/>
              </w:rPr>
              <w:t>рік</w:t>
            </w:r>
            <w:proofErr w:type="spellEnd"/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D81A53">
              <w:rPr>
                <w:rFonts w:ascii="Times New Roman" w:hAnsi="Times New Roman" w:cs="Times New Roman"/>
                <w:bCs/>
              </w:rPr>
              <w:t xml:space="preserve">Зміївська </w:t>
            </w:r>
            <w:proofErr w:type="spellStart"/>
            <w:r w:rsidRPr="00D81A53">
              <w:rPr>
                <w:rFonts w:ascii="Times New Roman" w:hAnsi="Times New Roman" w:cs="Times New Roman"/>
                <w:bCs/>
              </w:rPr>
              <w:t>міська</w:t>
            </w:r>
            <w:proofErr w:type="spellEnd"/>
            <w:r w:rsidRPr="00D81A53">
              <w:rPr>
                <w:rFonts w:ascii="Times New Roman" w:hAnsi="Times New Roman" w:cs="Times New Roman"/>
                <w:bCs/>
              </w:rPr>
              <w:t xml:space="preserve">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9547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200,0</w:t>
            </w:r>
          </w:p>
        </w:tc>
      </w:tr>
      <w:tr w:rsidR="00954739" w:rsidTr="00D81A53">
        <w:trPr>
          <w:trHeight w:val="139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27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81A53">
              <w:rPr>
                <w:rFonts w:ascii="Times New Roman" w:hAnsi="Times New Roman" w:cs="Times New Roman"/>
                <w:bCs/>
              </w:rPr>
              <w:t>Субвенція</w:t>
            </w:r>
            <w:proofErr w:type="spellEnd"/>
            <w:r w:rsidRPr="00D81A53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D81A53">
              <w:rPr>
                <w:rFonts w:ascii="Times New Roman" w:hAnsi="Times New Roman" w:cs="Times New Roman"/>
                <w:bCs/>
              </w:rPr>
              <w:t>місцевого</w:t>
            </w:r>
            <w:proofErr w:type="spellEnd"/>
            <w:r w:rsidRPr="00D81A53">
              <w:rPr>
                <w:rFonts w:ascii="Times New Roman" w:hAnsi="Times New Roman" w:cs="Times New Roman"/>
                <w:bCs/>
              </w:rPr>
              <w:t xml:space="preserve"> бюджету </w:t>
            </w:r>
            <w:r w:rsidRPr="00D81A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державному бюджету</w:t>
            </w:r>
            <w:r w:rsidRPr="00D81A53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для потреб  військової частини А0501 батальйону безпілотних систем, а саме оптичне волокно </w:t>
            </w:r>
            <w:r w:rsidRPr="00D81A5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G</w:t>
            </w:r>
            <w:r w:rsidRPr="00D81A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657</w:t>
            </w:r>
            <w:r w:rsidRPr="00D81A5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</w:t>
            </w:r>
            <w:r w:rsidRPr="00D81A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  </w:t>
            </w:r>
            <w:r w:rsidRPr="00D81A53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натуральне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2025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9547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200,0</w:t>
            </w:r>
          </w:p>
        </w:tc>
      </w:tr>
      <w:tr w:rsidR="00954739" w:rsidTr="00D81A53">
        <w:trPr>
          <w:trHeight w:val="1395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28</w:t>
            </w:r>
          </w:p>
        </w:tc>
        <w:tc>
          <w:tcPr>
            <w:tcW w:w="74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 w:eastAsia="ru-RU"/>
              </w:rPr>
            </w:pPr>
            <w:r w:rsidRPr="00D81A53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Субвенція з місцевого бюджету державному бюджету на придбання спеціалізованого транспортного засобу для Управління Служби безпеки України в Харківській області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2025 рік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Зміївська міська рада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39" w:rsidRPr="00D81A53" w:rsidRDefault="00083324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Бюджет територіальної громади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95473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95473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Pr="00D81A53" w:rsidRDefault="0008332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1A53">
              <w:rPr>
                <w:rFonts w:ascii="Times New Roman" w:hAnsi="Times New Roman" w:cs="Times New Roman"/>
                <w:bCs/>
                <w:lang w:val="uk-UA"/>
              </w:rPr>
              <w:t>150,0</w:t>
            </w:r>
          </w:p>
        </w:tc>
      </w:tr>
      <w:tr w:rsidR="00954739" w:rsidTr="00D81A53">
        <w:trPr>
          <w:trHeight w:val="40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1133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Всього на виконання Програми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7261,3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8888,3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  <w:t>14 845,0</w:t>
            </w:r>
          </w:p>
        </w:tc>
      </w:tr>
      <w:tr w:rsidR="00954739" w:rsidTr="00D81A53">
        <w:trPr>
          <w:trHeight w:val="39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/>
        </w:tc>
        <w:tc>
          <w:tcPr>
            <w:tcW w:w="113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954739"/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39" w:rsidRDefault="00083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  <w:t>0 994,6</w:t>
            </w:r>
          </w:p>
        </w:tc>
      </w:tr>
    </w:tbl>
    <w:p w:rsidR="00954739" w:rsidRDefault="00954739">
      <w:pPr>
        <w:rPr>
          <w:lang w:val="uk-UA"/>
        </w:rPr>
      </w:pPr>
    </w:p>
    <w:p w:rsidR="00954739" w:rsidRDefault="00083324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Секретар міської ради                                                                                                                                                     Сергій РУДНЄВ</w:t>
      </w:r>
    </w:p>
    <w:sectPr w:rsidR="00954739">
      <w:pgSz w:w="16838" w:h="11906" w:orient="landscape"/>
      <w:pgMar w:top="709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Yu Gothic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1A7A"/>
    <w:multiLevelType w:val="multilevel"/>
    <w:tmpl w:val="E924B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A84002"/>
    <w:multiLevelType w:val="multilevel"/>
    <w:tmpl w:val="7BB06CE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954739"/>
    <w:rsid w:val="00083324"/>
    <w:rsid w:val="004772D4"/>
    <w:rsid w:val="00954739"/>
    <w:rsid w:val="00D8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7589F-0F19-4BFF-9777-9856628F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4">
    <w:name w:val="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qFormat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paragraph" w:styleId="a8">
    <w:name w:val="Title"/>
    <w:basedOn w:val="a"/>
    <w:next w:val="a0"/>
    <w:qFormat/>
    <w:pPr>
      <w:keepNext/>
      <w:spacing w:before="240" w:after="120"/>
    </w:pPr>
    <w:rPr>
      <w:rFonts w:ascii="Liberation Sans;Yu Gothic" w:eastAsia="Microsoft YaHei" w:hAnsi="Liberation Sans;Yu Gothic" w:cs="Arial"/>
      <w:sz w:val="28"/>
      <w:szCs w:val="28"/>
    </w:rPr>
  </w:style>
  <w:style w:type="paragraph" w:styleId="a0">
    <w:name w:val="Body Text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9">
    <w:name w:val="List"/>
    <w:basedOn w:val="a0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;Yu Gothic" w:eastAsia="Microsoft YaHei" w:hAnsi="Liberation Sans;Yu Gothic" w:cs="Arial"/>
      <w:sz w:val="28"/>
      <w:szCs w:val="28"/>
    </w:rPr>
  </w:style>
  <w:style w:type="paragraph" w:styleId="ac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1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Текст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7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21</cp:revision>
  <cp:lastPrinted>2025-09-15T11:31:00Z</cp:lastPrinted>
  <dcterms:created xsi:type="dcterms:W3CDTF">2024-11-05T15:00:00Z</dcterms:created>
  <dcterms:modified xsi:type="dcterms:W3CDTF">2025-11-13T12:09:00Z</dcterms:modified>
  <dc:language>uk-UA</dc:language>
</cp:coreProperties>
</file>