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9A" w:rsidRDefault="00AA4306">
      <w:pPr>
        <w:widowControl/>
        <w:tabs>
          <w:tab w:val="left" w:pos="1260"/>
        </w:tabs>
        <w:suppressAutoHyphens w:val="0"/>
        <w:autoSpaceDE w:val="0"/>
        <w:spacing w:line="200" w:lineRule="atLeast"/>
        <w:ind w:left="15"/>
        <w:jc w:val="both"/>
      </w:pPr>
      <w:r>
        <w:rPr>
          <w:rFonts w:cs="Times New Roman"/>
          <w:bCs/>
          <w:caps/>
          <w:noProof/>
          <w:color w:val="000000"/>
          <w:highlight w:val="yellow"/>
          <w:lang w:val="en-US" w:eastAsia="en-US" w:bidi="ar-SA"/>
        </w:rPr>
        <w:drawing>
          <wp:anchor distT="0" distB="0" distL="114300" distR="114300" simplePos="0" relativeHeight="251658240" behindDoc="0" locked="0" layoutInCell="1" allowOverlap="1" wp14:anchorId="2550CDDB" wp14:editId="27F601C8">
            <wp:simplePos x="0" y="0"/>
            <wp:positionH relativeFrom="column">
              <wp:posOffset>2853690</wp:posOffset>
            </wp:positionH>
            <wp:positionV relativeFrom="paragraph">
              <wp:posOffset>-415290</wp:posOffset>
            </wp:positionV>
            <wp:extent cx="421005" cy="611505"/>
            <wp:effectExtent l="0" t="0" r="0" b="0"/>
            <wp:wrapNone/>
            <wp:docPr id="1" name="Графический объект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4D1C9A" w:rsidRDefault="004D1C9A">
      <w:pPr>
        <w:pStyle w:val="Iacaaiea"/>
      </w:pPr>
    </w:p>
    <w:p w:rsidR="004D1C9A" w:rsidRDefault="00AA4306">
      <w:pPr>
        <w:pStyle w:val="1"/>
        <w:tabs>
          <w:tab w:val="left" w:pos="0"/>
        </w:tabs>
        <w:spacing w:before="0" w:after="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ЗМІЇВСЬКА </w:t>
      </w:r>
      <w:r>
        <w:rPr>
          <w:rFonts w:cs="Times New Roman"/>
          <w:color w:val="000000"/>
          <w:sz w:val="24"/>
          <w:szCs w:val="24"/>
          <w:lang w:val="uk-UA"/>
        </w:rPr>
        <w:t>МІСЬКА</w:t>
      </w:r>
      <w:r>
        <w:rPr>
          <w:rFonts w:cs="Times New Roman"/>
          <w:color w:val="000000"/>
          <w:sz w:val="24"/>
          <w:szCs w:val="24"/>
        </w:rPr>
        <w:t xml:space="preserve"> РАДА</w:t>
      </w:r>
    </w:p>
    <w:p w:rsidR="00AA4306" w:rsidRPr="00AA4306" w:rsidRDefault="00AA4306" w:rsidP="00AA4306">
      <w:pPr>
        <w:pStyle w:val="a1"/>
      </w:pPr>
    </w:p>
    <w:p w:rsidR="004D1C9A" w:rsidRDefault="00AA4306">
      <w:pPr>
        <w:pStyle w:val="a1"/>
        <w:spacing w:after="0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  <w:lang w:val="uk-UA"/>
        </w:rPr>
        <w:t xml:space="preserve">ЧУГУЇВСЬКОГО РАЙОНУ </w:t>
      </w:r>
      <w:r>
        <w:rPr>
          <w:rFonts w:cs="Times New Roman"/>
          <w:b/>
          <w:bCs/>
          <w:color w:val="000000"/>
        </w:rPr>
        <w:t>ХАРКІВСЬКОЇ  ОБЛАСТІ</w:t>
      </w:r>
    </w:p>
    <w:p w:rsidR="00AA4306" w:rsidRDefault="00AA4306">
      <w:pPr>
        <w:pStyle w:val="a1"/>
        <w:spacing w:after="0"/>
        <w:jc w:val="center"/>
      </w:pPr>
    </w:p>
    <w:p w:rsidR="004D1C9A" w:rsidRDefault="00AA4306">
      <w:pPr>
        <w:jc w:val="center"/>
        <w:rPr>
          <w:rFonts w:cs="Times New Roman"/>
          <w:b/>
          <w:bCs/>
          <w:color w:val="000000"/>
          <w:lang w:val="uk-UA"/>
        </w:rPr>
      </w:pP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  <w:lang w:val="uk-UA"/>
        </w:rPr>
        <w:t xml:space="preserve">  </w:t>
      </w:r>
      <w:r>
        <w:rPr>
          <w:rFonts w:cs="Times New Roman"/>
          <w:b/>
          <w:bCs/>
          <w:color w:val="000000"/>
          <w:lang w:val="en-US"/>
        </w:rPr>
        <w:t>LXXXII</w:t>
      </w:r>
      <w:r>
        <w:rPr>
          <w:rFonts w:cs="Times New Roman"/>
          <w:b/>
          <w:bCs/>
          <w:color w:val="000000"/>
          <w:lang w:val="uk-UA"/>
        </w:rPr>
        <w:t xml:space="preserve"> </w:t>
      </w:r>
      <w:r>
        <w:rPr>
          <w:rFonts w:cs="Times New Roman"/>
          <w:b/>
          <w:bCs/>
          <w:color w:val="000000"/>
          <w:lang w:val="uk-UA"/>
        </w:rPr>
        <w:t>сесія</w:t>
      </w:r>
      <w:r>
        <w:rPr>
          <w:rFonts w:cs="Times New Roman"/>
          <w:b/>
          <w:bCs/>
          <w:color w:val="000000"/>
        </w:rPr>
        <w:t xml:space="preserve"> V</w:t>
      </w:r>
      <w:r>
        <w:rPr>
          <w:rFonts w:cs="Times New Roman"/>
          <w:b/>
          <w:bCs/>
          <w:color w:val="000000"/>
          <w:lang w:val="uk-UA"/>
        </w:rPr>
        <w:t>І</w:t>
      </w:r>
      <w:r>
        <w:rPr>
          <w:rFonts w:cs="Times New Roman"/>
          <w:b/>
          <w:bCs/>
          <w:color w:val="000000"/>
        </w:rPr>
        <w:t>I</w:t>
      </w:r>
      <w:r>
        <w:rPr>
          <w:rFonts w:cs="Times New Roman"/>
          <w:b/>
          <w:bCs/>
          <w:color w:val="000000"/>
          <w:lang w:val="uk-UA"/>
        </w:rPr>
        <w:t>І</w:t>
      </w: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  <w:lang w:val="uk-UA"/>
        </w:rPr>
        <w:t>скликання</w:t>
      </w:r>
    </w:p>
    <w:p w:rsidR="00AA4306" w:rsidRDefault="00AA4306">
      <w:pPr>
        <w:jc w:val="center"/>
      </w:pPr>
    </w:p>
    <w:p w:rsidR="004D1C9A" w:rsidRDefault="00AA4306">
      <w:pPr>
        <w:pStyle w:val="3"/>
        <w:tabs>
          <w:tab w:val="left" w:pos="0"/>
        </w:tabs>
        <w:rPr>
          <w:rFonts w:cs="Times New Roman"/>
          <w:b/>
          <w:bCs/>
          <w:caps/>
          <w:color w:val="000000"/>
        </w:rPr>
      </w:pPr>
      <w:r>
        <w:rPr>
          <w:rFonts w:cs="Times New Roman"/>
          <w:b/>
          <w:bCs/>
          <w:caps/>
          <w:color w:val="000000"/>
        </w:rPr>
        <w:t>РІШЕННЯ</w:t>
      </w:r>
    </w:p>
    <w:p w:rsidR="00AA4306" w:rsidRDefault="00AA4306">
      <w:pPr>
        <w:rPr>
          <w:rFonts w:cs="Times New Roman"/>
          <w:b/>
          <w:bCs/>
          <w:caps/>
          <w:color w:val="000000"/>
        </w:rPr>
      </w:pPr>
    </w:p>
    <w:p w:rsidR="004D1C9A" w:rsidRPr="00AA4306" w:rsidRDefault="00AA4306">
      <w:pPr>
        <w:rPr>
          <w:rFonts w:cs="Times New Roman"/>
          <w:b/>
          <w:bCs/>
          <w:iCs/>
          <w:lang w:val="ru-RU"/>
        </w:rPr>
      </w:pPr>
      <w:r>
        <w:rPr>
          <w:rFonts w:cs="Times New Roman"/>
          <w:b/>
          <w:bCs/>
          <w:iCs/>
        </w:rPr>
        <w:t>15</w:t>
      </w:r>
      <w:r>
        <w:rPr>
          <w:rFonts w:cs="Times New Roman"/>
          <w:b/>
          <w:bCs/>
          <w:iCs/>
          <w:lang w:val="uk-UA"/>
        </w:rPr>
        <w:t xml:space="preserve"> травня</w:t>
      </w:r>
      <w:r>
        <w:rPr>
          <w:rFonts w:cs="Times New Roman"/>
          <w:b/>
          <w:bCs/>
          <w:iCs/>
        </w:rPr>
        <w:t xml:space="preserve"> 202</w:t>
      </w:r>
      <w:r>
        <w:rPr>
          <w:rFonts w:cs="Times New Roman"/>
          <w:b/>
          <w:bCs/>
          <w:iCs/>
          <w:lang w:val="uk-UA"/>
        </w:rPr>
        <w:t>5</w:t>
      </w:r>
      <w:r>
        <w:rPr>
          <w:rFonts w:cs="Times New Roman"/>
          <w:b/>
          <w:bCs/>
          <w:iCs/>
        </w:rPr>
        <w:t xml:space="preserve"> </w:t>
      </w:r>
      <w:proofErr w:type="spellStart"/>
      <w:r>
        <w:rPr>
          <w:rFonts w:cs="Times New Roman"/>
          <w:b/>
          <w:bCs/>
          <w:iCs/>
        </w:rPr>
        <w:t>року</w:t>
      </w:r>
      <w:proofErr w:type="spellEnd"/>
      <w:r>
        <w:rPr>
          <w:rFonts w:cs="Times New Roman"/>
          <w:b/>
          <w:bCs/>
          <w:iCs/>
        </w:rPr>
        <w:t xml:space="preserve">                                      </w:t>
      </w:r>
      <w:r>
        <w:rPr>
          <w:rFonts w:cs="Times New Roman"/>
          <w:b/>
          <w:bCs/>
          <w:iCs/>
          <w:lang w:val="uk-UA"/>
        </w:rPr>
        <w:t xml:space="preserve">м. </w:t>
      </w:r>
      <w:proofErr w:type="spellStart"/>
      <w:r>
        <w:rPr>
          <w:rFonts w:cs="Times New Roman"/>
          <w:b/>
          <w:bCs/>
          <w:iCs/>
        </w:rPr>
        <w:t>Зміїв</w:t>
      </w:r>
      <w:proofErr w:type="spellEnd"/>
      <w:r>
        <w:rPr>
          <w:rFonts w:cs="Times New Roman"/>
          <w:b/>
          <w:bCs/>
          <w:iCs/>
        </w:rPr>
        <w:t xml:space="preserve">                              </w:t>
      </w:r>
      <w:r>
        <w:rPr>
          <w:rFonts w:cs="Times New Roman"/>
          <w:b/>
          <w:bCs/>
          <w:iCs/>
        </w:rPr>
        <w:t xml:space="preserve">№ </w:t>
      </w:r>
      <w:r>
        <w:rPr>
          <w:rFonts w:cs="Times New Roman"/>
          <w:b/>
          <w:bCs/>
          <w:iCs/>
          <w:lang w:val="uk-UA"/>
        </w:rPr>
        <w:t>4511-</w:t>
      </w:r>
      <w:r>
        <w:rPr>
          <w:rFonts w:cs="Times New Roman"/>
          <w:b/>
          <w:bCs/>
          <w:iCs/>
          <w:lang w:val="en-US"/>
        </w:rPr>
        <w:t>LXXXII</w:t>
      </w:r>
      <w:r w:rsidRPr="00AA4306">
        <w:rPr>
          <w:rFonts w:cs="Times New Roman"/>
          <w:b/>
          <w:bCs/>
          <w:iCs/>
          <w:lang w:val="ru-RU"/>
        </w:rPr>
        <w:t>-</w:t>
      </w:r>
      <w:r>
        <w:rPr>
          <w:rFonts w:cs="Times New Roman"/>
          <w:b/>
          <w:bCs/>
          <w:iCs/>
          <w:lang w:val="en-US"/>
        </w:rPr>
        <w:t>VIII</w:t>
      </w:r>
    </w:p>
    <w:p w:rsidR="004D1C9A" w:rsidRDefault="004D1C9A">
      <w:pPr>
        <w:rPr>
          <w:rFonts w:cs="Times New Roman"/>
          <w:b/>
          <w:bCs/>
          <w:iCs/>
        </w:rPr>
      </w:pPr>
    </w:p>
    <w:p w:rsidR="004D1C9A" w:rsidRPr="00AA4306" w:rsidRDefault="00AA4306">
      <w:pPr>
        <w:ind w:right="4815"/>
        <w:jc w:val="both"/>
        <w:rPr>
          <w:b/>
        </w:rPr>
      </w:pPr>
      <w:proofErr w:type="spellStart"/>
      <w:r w:rsidRPr="00AA4306">
        <w:rPr>
          <w:rFonts w:cs="Times New Roman"/>
          <w:b/>
          <w:iCs/>
        </w:rPr>
        <w:t>Про</w:t>
      </w:r>
      <w:proofErr w:type="spellEnd"/>
      <w:r w:rsidRPr="00AA4306">
        <w:rPr>
          <w:rFonts w:cs="Times New Roman"/>
          <w:b/>
          <w:iCs/>
        </w:rPr>
        <w:t xml:space="preserve"> </w:t>
      </w:r>
      <w:r w:rsidRPr="00AA4306">
        <w:rPr>
          <w:rFonts w:cs="Times New Roman"/>
          <w:b/>
          <w:iCs/>
          <w:lang w:val="uk-UA"/>
        </w:rPr>
        <w:t xml:space="preserve">внесення змін до Програми розвитку земельних відносин та охорони земель </w:t>
      </w:r>
      <w:proofErr w:type="spellStart"/>
      <w:r w:rsidRPr="00AA4306">
        <w:rPr>
          <w:rFonts w:cs="Times New Roman"/>
          <w:b/>
          <w:iCs/>
          <w:lang w:val="uk-UA"/>
        </w:rPr>
        <w:t>Зміївської</w:t>
      </w:r>
      <w:proofErr w:type="spellEnd"/>
      <w:r w:rsidRPr="00AA4306">
        <w:rPr>
          <w:rFonts w:cs="Times New Roman"/>
          <w:b/>
          <w:iCs/>
          <w:lang w:val="uk-UA"/>
        </w:rPr>
        <w:t xml:space="preserve"> </w:t>
      </w:r>
      <w:r w:rsidRPr="00AA4306">
        <w:rPr>
          <w:rFonts w:cs="Times New Roman"/>
          <w:b/>
          <w:iCs/>
          <w:lang w:val="uk-UA"/>
        </w:rPr>
        <w:t>територіальної громади на 2025 рік, затвердженої рішенням LХХVI</w:t>
      </w:r>
      <w:r w:rsidRPr="00AA4306">
        <w:rPr>
          <w:rFonts w:cs="Times New Roman"/>
          <w:b/>
          <w:iCs/>
        </w:rPr>
        <w:t xml:space="preserve"> </w:t>
      </w:r>
      <w:r w:rsidRPr="00AA4306">
        <w:rPr>
          <w:rFonts w:cs="Times New Roman"/>
          <w:b/>
          <w:iCs/>
          <w:lang w:val="uk-UA"/>
        </w:rPr>
        <w:t xml:space="preserve">сесії </w:t>
      </w:r>
      <w:proofErr w:type="spellStart"/>
      <w:r w:rsidRPr="00AA4306">
        <w:rPr>
          <w:rFonts w:cs="Times New Roman"/>
          <w:b/>
          <w:iCs/>
          <w:lang w:val="uk-UA"/>
        </w:rPr>
        <w:t>Зміївської</w:t>
      </w:r>
      <w:proofErr w:type="spellEnd"/>
      <w:r w:rsidRPr="00AA4306">
        <w:rPr>
          <w:rFonts w:cs="Times New Roman"/>
          <w:b/>
          <w:iCs/>
          <w:lang w:val="uk-UA"/>
        </w:rPr>
        <w:t xml:space="preserve"> міської ради </w:t>
      </w:r>
      <w:r w:rsidRPr="00AA4306">
        <w:rPr>
          <w:rFonts w:cs="Times New Roman"/>
          <w:b/>
          <w:iCs/>
        </w:rPr>
        <w:t xml:space="preserve">VIII </w:t>
      </w:r>
      <w:r w:rsidRPr="00AA4306">
        <w:rPr>
          <w:rFonts w:cs="Times New Roman"/>
          <w:b/>
          <w:iCs/>
          <w:lang w:val="uk-UA"/>
        </w:rPr>
        <w:t xml:space="preserve">скликання </w:t>
      </w:r>
      <w:r w:rsidRPr="00AA4306">
        <w:rPr>
          <w:rFonts w:cs="Times New Roman"/>
          <w:b/>
          <w:iCs/>
        </w:rPr>
        <w:t xml:space="preserve">                   </w:t>
      </w:r>
      <w:r w:rsidRPr="00AA4306">
        <w:rPr>
          <w:rFonts w:cs="Times New Roman"/>
          <w:b/>
          <w:iCs/>
          <w:lang w:val="uk-UA"/>
        </w:rPr>
        <w:t>від 24</w:t>
      </w:r>
      <w:r>
        <w:rPr>
          <w:rFonts w:cs="Times New Roman"/>
          <w:b/>
          <w:iCs/>
          <w:lang w:val="uk-UA"/>
        </w:rPr>
        <w:t xml:space="preserve"> грудня 2024 року №</w:t>
      </w:r>
      <w:r w:rsidRPr="00AA4306">
        <w:rPr>
          <w:rFonts w:cs="Times New Roman"/>
          <w:b/>
          <w:iCs/>
        </w:rPr>
        <w:t xml:space="preserve"> </w:t>
      </w:r>
      <w:r>
        <w:rPr>
          <w:rFonts w:cs="Times New Roman"/>
          <w:b/>
          <w:iCs/>
          <w:lang w:val="uk-UA"/>
        </w:rPr>
        <w:t>4205- LХХVI-</w:t>
      </w:r>
      <w:r w:rsidRPr="00AA4306">
        <w:rPr>
          <w:rFonts w:cs="Times New Roman"/>
          <w:b/>
          <w:iCs/>
        </w:rPr>
        <w:t>VIII</w:t>
      </w:r>
    </w:p>
    <w:p w:rsidR="004D1C9A" w:rsidRDefault="004D1C9A">
      <w:pPr>
        <w:ind w:right="4815"/>
        <w:jc w:val="both"/>
        <w:rPr>
          <w:rFonts w:cs="Times New Roman"/>
          <w:b/>
          <w:bCs/>
          <w:iCs/>
          <w:lang w:val="uk-UA"/>
        </w:rPr>
      </w:pPr>
    </w:p>
    <w:p w:rsidR="004D1C9A" w:rsidRDefault="00AA4306" w:rsidP="00AA4306">
      <w:pPr>
        <w:ind w:firstLine="709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>Відповідно до Закону України “Про місцеве самоврядування”</w:t>
      </w:r>
      <w:r>
        <w:rPr>
          <w:rFonts w:eastAsia="Times New Roman" w:cs="Times New Roman"/>
          <w:iCs/>
          <w:color w:val="000000"/>
          <w:lang w:val="uk-UA" w:bidi="ar-SA"/>
        </w:rPr>
        <w:t xml:space="preserve">, розглянувши </w:t>
      </w:r>
      <w:r>
        <w:rPr>
          <w:rFonts w:eastAsia="Times New Roman" w:cs="Times New Roman"/>
          <w:iCs/>
          <w:color w:val="000000"/>
          <w:lang w:val="uk-UA" w:bidi="ar-SA"/>
        </w:rPr>
        <w:t xml:space="preserve">Програму розвитку земельних відносин та охорони земель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на 20</w:t>
      </w:r>
      <w:r>
        <w:rPr>
          <w:rFonts w:eastAsia="Times New Roman" w:cs="Times New Roman"/>
          <w:iCs/>
          <w:color w:val="000000"/>
          <w:lang w:val="uk-UA" w:bidi="ar-SA"/>
        </w:rPr>
        <w:t>25 рік, затверджену рішенням LХХVI</w:t>
      </w:r>
      <w:r w:rsidRPr="00AA4306">
        <w:rPr>
          <w:rFonts w:eastAsia="Times New Roman" w:cs="Times New Roman"/>
          <w:iCs/>
          <w:color w:val="000000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 xml:space="preserve">сесії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en-US" w:bidi="ar-SA"/>
        </w:rPr>
        <w:t>VIII</w:t>
      </w:r>
      <w:r w:rsidRPr="00AA4306">
        <w:rPr>
          <w:rFonts w:eastAsia="Times New Roman" w:cs="Times New Roman"/>
          <w:iCs/>
          <w:color w:val="000000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>скликання від 24 грудня 2024 року №</w:t>
      </w:r>
      <w:r w:rsidRPr="00AA4306">
        <w:rPr>
          <w:rFonts w:eastAsia="Times New Roman" w:cs="Times New Roman"/>
          <w:iCs/>
          <w:color w:val="000000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>4205-LХХVI-</w:t>
      </w:r>
      <w:r>
        <w:rPr>
          <w:rFonts w:eastAsia="Times New Roman" w:cs="Times New Roman"/>
          <w:iCs/>
          <w:color w:val="000000"/>
          <w:lang w:val="en-US" w:bidi="ar-SA"/>
        </w:rPr>
        <w:t>VIII</w:t>
      </w:r>
      <w:r w:rsidRPr="00AA4306">
        <w:rPr>
          <w:rFonts w:eastAsia="Times New Roman" w:cs="Times New Roman"/>
          <w:iCs/>
          <w:color w:val="000000"/>
          <w:lang w:val="uk-UA" w:bidi="ar-SA"/>
        </w:rPr>
        <w:t xml:space="preserve"> “</w:t>
      </w:r>
      <w:r>
        <w:rPr>
          <w:rFonts w:eastAsia="Times New Roman" w:cs="Times New Roman"/>
          <w:iCs/>
          <w:color w:val="000000"/>
          <w:lang w:val="uk-UA" w:bidi="ar-SA"/>
        </w:rPr>
        <w:t xml:space="preserve">Про затвердження Програми розвитку земельних відносин та охорони земель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на 2025 рік</w:t>
      </w:r>
      <w:r w:rsidRPr="00AA4306">
        <w:rPr>
          <w:rFonts w:eastAsia="Times New Roman" w:cs="Times New Roman"/>
          <w:iCs/>
          <w:color w:val="000000"/>
          <w:lang w:val="uk-UA" w:bidi="ar-SA"/>
        </w:rPr>
        <w:t>”</w:t>
      </w:r>
      <w:r>
        <w:rPr>
          <w:rFonts w:eastAsia="Times New Roman" w:cs="Times New Roman"/>
          <w:iCs/>
          <w:color w:val="000000"/>
          <w:lang w:val="uk-UA" w:bidi="ar-SA"/>
        </w:rPr>
        <w:t xml:space="preserve">, </w:t>
      </w:r>
      <w:r w:rsidRPr="00AA4306">
        <w:rPr>
          <w:rFonts w:eastAsia="Times New Roman" w:cs="Times New Roman"/>
          <w:iCs/>
          <w:color w:val="000000"/>
          <w:lang w:val="uk-UA" w:bidi="ar-SA"/>
        </w:rPr>
        <w:t xml:space="preserve">враховуючи </w:t>
      </w:r>
      <w:r>
        <w:rPr>
          <w:rFonts w:eastAsia="Times New Roman" w:cs="Times New Roman"/>
          <w:iCs/>
          <w:color w:val="000000"/>
          <w:lang w:val="uk-UA" w:bidi="ar-SA"/>
        </w:rPr>
        <w:t>рекомендації постійних комісій</w:t>
      </w:r>
      <w:r w:rsidRPr="00AA4306">
        <w:rPr>
          <w:rFonts w:eastAsia="Times New Roman" w:cs="Times New Roman"/>
          <w:iCs/>
          <w:color w:val="000000"/>
          <w:lang w:val="uk-UA" w:bidi="ar-SA"/>
        </w:rPr>
        <w:t xml:space="preserve">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 w:rsidRPr="00AA4306"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 w:rsidRPr="00AA4306">
        <w:rPr>
          <w:rFonts w:eastAsia="Times New Roman" w:cs="Times New Roman"/>
          <w:iCs/>
          <w:color w:val="000000"/>
          <w:lang w:val="uk-UA" w:bidi="ar-SA"/>
        </w:rPr>
        <w:t xml:space="preserve"> міської ради (витяг з</w:t>
      </w:r>
      <w:r>
        <w:rPr>
          <w:rFonts w:eastAsia="Times New Roman" w:cs="Times New Roman"/>
          <w:iCs/>
          <w:color w:val="000000"/>
          <w:lang w:val="uk-UA" w:bidi="ar-SA"/>
        </w:rPr>
        <w:t xml:space="preserve"> протоколу № 69</w:t>
      </w:r>
      <w:r w:rsidRPr="00AA4306">
        <w:rPr>
          <w:rFonts w:eastAsia="Times New Roman" w:cs="Times New Roman"/>
          <w:iCs/>
          <w:color w:val="000000"/>
          <w:lang w:val="uk-UA" w:bidi="ar-SA"/>
        </w:rPr>
        <w:t xml:space="preserve"> засідання постійної комісії від</w:t>
      </w:r>
      <w:r>
        <w:rPr>
          <w:rFonts w:eastAsia="Times New Roman" w:cs="Times New Roman"/>
          <w:iCs/>
          <w:color w:val="000000"/>
          <w:lang w:val="uk-UA" w:bidi="ar-SA"/>
        </w:rPr>
        <w:t xml:space="preserve"> 12 травня</w:t>
      </w:r>
      <w:r w:rsidRPr="00AA4306">
        <w:rPr>
          <w:rFonts w:eastAsia="Times New Roman" w:cs="Times New Roman"/>
          <w:iCs/>
          <w:color w:val="000000"/>
          <w:lang w:val="uk-UA" w:bidi="ar-SA"/>
        </w:rPr>
        <w:t xml:space="preserve"> 2025 року)</w:t>
      </w:r>
      <w:r>
        <w:rPr>
          <w:rFonts w:eastAsia="Times New Roman" w:cs="Times New Roman"/>
          <w:iCs/>
          <w:color w:val="000000"/>
          <w:lang w:val="uk-UA" w:bidi="ar-SA"/>
        </w:rPr>
        <w:t xml:space="preserve"> та</w:t>
      </w:r>
      <w:r w:rsidRPr="00AA4306">
        <w:rPr>
          <w:rFonts w:eastAsia="Times New Roman" w:cs="Times New Roman"/>
          <w:iCs/>
          <w:color w:val="000000"/>
          <w:lang w:val="uk-UA" w:bidi="ar-SA"/>
        </w:rPr>
        <w:t xml:space="preserve"> постійної комісії міської ради з питань планування, фінансів, бюджету, соціально-економічного розвитку та регуляторної по</w:t>
      </w:r>
      <w:r>
        <w:rPr>
          <w:rFonts w:eastAsia="Times New Roman" w:cs="Times New Roman"/>
          <w:iCs/>
          <w:color w:val="000000"/>
          <w:lang w:val="uk-UA" w:bidi="ar-SA"/>
        </w:rPr>
        <w:t>літики (витяг з протоколу № 88</w:t>
      </w:r>
      <w:r w:rsidRPr="00AA4306">
        <w:rPr>
          <w:rFonts w:eastAsia="Times New Roman" w:cs="Times New Roman"/>
          <w:iCs/>
          <w:color w:val="000000"/>
          <w:lang w:val="uk-UA" w:bidi="ar-SA"/>
        </w:rPr>
        <w:t xml:space="preserve"> засідання постійної ко</w:t>
      </w:r>
      <w:r>
        <w:rPr>
          <w:rFonts w:eastAsia="Times New Roman" w:cs="Times New Roman"/>
          <w:iCs/>
          <w:color w:val="000000"/>
          <w:lang w:val="uk-UA" w:bidi="ar-SA"/>
        </w:rPr>
        <w:t>місії від 14 травня</w:t>
      </w:r>
      <w:bookmarkStart w:id="0" w:name="_GoBack"/>
      <w:bookmarkEnd w:id="0"/>
      <w:r w:rsidRPr="00AA4306">
        <w:rPr>
          <w:rFonts w:eastAsia="Times New Roman" w:cs="Times New Roman"/>
          <w:iCs/>
          <w:color w:val="000000"/>
          <w:lang w:val="uk-UA" w:bidi="ar-SA"/>
        </w:rPr>
        <w:t xml:space="preserve"> 2025 року)  </w:t>
      </w:r>
      <w:r>
        <w:rPr>
          <w:rFonts w:eastAsia="Times New Roman" w:cs="Times New Roman"/>
          <w:iCs/>
          <w:color w:val="000000"/>
          <w:lang w:val="uk-UA" w:bidi="ar-SA"/>
        </w:rPr>
        <w:t>Зміївська міська рада</w:t>
      </w:r>
    </w:p>
    <w:p w:rsidR="004D1C9A" w:rsidRDefault="004D1C9A">
      <w:pPr>
        <w:ind w:firstLine="709"/>
        <w:jc w:val="both"/>
        <w:rPr>
          <w:rFonts w:eastAsia="Times New Roman" w:cs="Times New Roman"/>
          <w:iCs/>
          <w:color w:val="000000"/>
          <w:lang w:val="uk-UA" w:bidi="ar-SA"/>
        </w:rPr>
      </w:pPr>
    </w:p>
    <w:p w:rsidR="004D1C9A" w:rsidRDefault="00AA4306">
      <w:pPr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ВИРІШИЛА:</w:t>
      </w:r>
    </w:p>
    <w:p w:rsidR="004D1C9A" w:rsidRDefault="00AA4306">
      <w:pPr>
        <w:ind w:left="50"/>
        <w:rPr>
          <w:rFonts w:cs="Times New Roman"/>
          <w:iCs/>
        </w:rPr>
      </w:pPr>
      <w:r>
        <w:rPr>
          <w:rFonts w:cs="Times New Roman"/>
          <w:iCs/>
        </w:rPr>
        <w:t xml:space="preserve"> </w:t>
      </w:r>
    </w:p>
    <w:p w:rsidR="004D1C9A" w:rsidRDefault="00AA4306" w:rsidP="00AA4306">
      <w:pPr>
        <w:numPr>
          <w:ilvl w:val="0"/>
          <w:numId w:val="2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iCs/>
          <w:color w:val="000000"/>
          <w:lang w:val="uk-UA" w:bidi="ar-SA"/>
        </w:rPr>
      </w:pP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Внести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зміни п. 4 Програми розвитку земельних відносин та охорони земель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на 2025 рік, затверджену рішенням LХХVI</w:t>
      </w:r>
      <w:r w:rsidRPr="00AA4306">
        <w:rPr>
          <w:rFonts w:eastAsia="Times New Roman" w:cs="Times New Roman"/>
          <w:iCs/>
          <w:color w:val="000000"/>
          <w:lang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 xml:space="preserve">сесії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</w:t>
      </w:r>
      <w:r w:rsidRPr="00AA4306">
        <w:rPr>
          <w:rFonts w:eastAsia="Times New Roman" w:cs="Times New Roman"/>
          <w:iCs/>
          <w:color w:val="000000"/>
          <w:lang w:bidi="ar-SA"/>
        </w:rPr>
        <w:t xml:space="preserve">VIII </w:t>
      </w:r>
      <w:r>
        <w:rPr>
          <w:rFonts w:eastAsia="Times New Roman" w:cs="Times New Roman"/>
          <w:iCs/>
          <w:color w:val="000000"/>
          <w:lang w:val="uk-UA" w:bidi="ar-SA"/>
        </w:rPr>
        <w:t xml:space="preserve">скликання від 24 грудня 2024 року №4205-LХХVI- </w:t>
      </w:r>
      <w:r w:rsidRPr="00AA4306">
        <w:rPr>
          <w:rFonts w:eastAsia="Times New Roman" w:cs="Times New Roman"/>
          <w:iCs/>
          <w:color w:val="000000"/>
          <w:lang w:bidi="ar-SA"/>
        </w:rPr>
        <w:t>VIII “</w:t>
      </w:r>
      <w:r>
        <w:rPr>
          <w:rFonts w:eastAsia="Times New Roman" w:cs="Times New Roman"/>
          <w:iCs/>
          <w:color w:val="000000"/>
          <w:lang w:val="uk-UA" w:bidi="ar-SA"/>
        </w:rPr>
        <w:t>Про затвердження Пр</w:t>
      </w:r>
      <w:r>
        <w:rPr>
          <w:rFonts w:eastAsia="Times New Roman" w:cs="Times New Roman"/>
          <w:iCs/>
          <w:color w:val="000000"/>
          <w:lang w:val="uk-UA" w:bidi="ar-SA"/>
        </w:rPr>
        <w:t xml:space="preserve">ограми розвитку земельних відносин та охорони земель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на 2025 рік</w:t>
      </w:r>
      <w:r w:rsidRPr="00AA4306">
        <w:rPr>
          <w:rFonts w:eastAsia="Times New Roman" w:cs="Times New Roman"/>
          <w:iCs/>
          <w:color w:val="000000"/>
          <w:lang w:bidi="ar-SA"/>
        </w:rPr>
        <w:t xml:space="preserve">”, </w:t>
      </w:r>
      <w:r>
        <w:rPr>
          <w:rFonts w:eastAsia="Times New Roman" w:cs="Times New Roman"/>
          <w:iCs/>
          <w:color w:val="000000"/>
          <w:lang w:val="uk-UA" w:bidi="ar-SA"/>
        </w:rPr>
        <w:t>доповнивши загальні обсяги фінансування заходів Програми, а саме:</w:t>
      </w: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7"/>
        <w:gridCol w:w="3999"/>
        <w:gridCol w:w="3294"/>
        <w:gridCol w:w="1527"/>
      </w:tblGrid>
      <w:tr w:rsidR="004D1C9A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1C9A" w:rsidRDefault="00AA4306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№ п/п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1C9A" w:rsidRDefault="00AA4306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Найменування заходів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1C9A" w:rsidRDefault="00AA4306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Джерело фінансування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1C9A" w:rsidRDefault="00AA4306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Вартість робіт, грн</w:t>
            </w:r>
          </w:p>
        </w:tc>
      </w:tr>
      <w:tr w:rsidR="004D1C9A"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1C9A" w:rsidRDefault="00AA4306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16</w:t>
            </w:r>
          </w:p>
        </w:tc>
        <w:tc>
          <w:tcPr>
            <w:tcW w:w="3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1C9A" w:rsidRDefault="00AA4306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</w:t>
            </w:r>
            <w:r>
              <w:rPr>
                <w:rFonts w:eastAsia="Times New Roman" w:cs="Times New Roman"/>
                <w:lang w:val="uk-UA"/>
              </w:rPr>
              <w:t xml:space="preserve">з розробки проекту землеустрою щодо відведення земельної ділянки за рахунок земель водного фонду комунальної власності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територіальної громади для сінокосіння (код цільового призначення згідно з КВЦПЗД — 10.06), орієнтовною площею 0,06 га, що роз</w:t>
            </w:r>
            <w:r>
              <w:rPr>
                <w:rFonts w:eastAsia="Times New Roman" w:cs="Times New Roman"/>
                <w:lang w:val="uk-UA"/>
              </w:rPr>
              <w:t>ташована за межами населеного пункту с-</w:t>
            </w:r>
            <w:proofErr w:type="spellStart"/>
            <w:r>
              <w:rPr>
                <w:rFonts w:eastAsia="Times New Roman" w:cs="Times New Roman"/>
                <w:lang w:val="uk-UA"/>
              </w:rPr>
              <w:t>ща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uk-UA"/>
              </w:rPr>
              <w:t>Черемушне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1C9A" w:rsidRDefault="00AA4306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Міський бюджет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1C9A" w:rsidRDefault="00AA4306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8000</w:t>
            </w:r>
          </w:p>
        </w:tc>
      </w:tr>
      <w:tr w:rsidR="004D1C9A"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1C9A" w:rsidRDefault="00AA4306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lastRenderedPageBreak/>
              <w:t>17</w:t>
            </w:r>
          </w:p>
        </w:tc>
        <w:tc>
          <w:tcPr>
            <w:tcW w:w="3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1C9A" w:rsidRDefault="00AA4306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 розробки технічної документації із землеустрою щодо поділу  земельної ділянки житлової та громадської забудови комунальної власності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територіальної </w:t>
            </w:r>
            <w:r>
              <w:rPr>
                <w:rFonts w:eastAsia="Times New Roman" w:cs="Times New Roman"/>
                <w:lang w:val="uk-UA"/>
              </w:rPr>
              <w:t xml:space="preserve">громади  кадастровий номер  6321786001:01:001:0567  загальною площею 0,1981 га для будівництва та обслуговування будівель торгівлі , що розташована по вул. Харківській, 29, с. </w:t>
            </w:r>
            <w:proofErr w:type="spellStart"/>
            <w:r>
              <w:rPr>
                <w:rFonts w:eastAsia="Times New Roman" w:cs="Times New Roman"/>
                <w:lang w:val="uk-UA"/>
              </w:rPr>
              <w:t>Таранівка</w:t>
            </w:r>
            <w:proofErr w:type="spellEnd"/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1C9A" w:rsidRDefault="00AA4306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Міський бюджет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D1C9A" w:rsidRDefault="00AA4306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15000</w:t>
            </w:r>
          </w:p>
        </w:tc>
      </w:tr>
    </w:tbl>
    <w:p w:rsidR="004D1C9A" w:rsidRDefault="004D1C9A">
      <w:pPr>
        <w:ind w:left="720"/>
        <w:jc w:val="both"/>
        <w:rPr>
          <w:rFonts w:eastAsia="Times New Roman" w:cs="Times New Roman"/>
          <w:iCs/>
          <w:color w:val="000000"/>
          <w:lang w:val="uk-UA" w:bidi="ar-SA"/>
        </w:rPr>
      </w:pPr>
    </w:p>
    <w:p w:rsidR="004D1C9A" w:rsidRDefault="00AA4306">
      <w:pPr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 xml:space="preserve">       </w:t>
      </w:r>
    </w:p>
    <w:p w:rsidR="004D1C9A" w:rsidRDefault="00AA4306" w:rsidP="00AA4306">
      <w:pPr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jc w:val="both"/>
      </w:pPr>
      <w:proofErr w:type="spellStart"/>
      <w:r>
        <w:rPr>
          <w:rFonts w:cs="Times New Roman"/>
          <w:iCs/>
        </w:rPr>
        <w:t>Контроль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за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виконанн</w:t>
      </w:r>
      <w:r>
        <w:rPr>
          <w:rFonts w:cs="Times New Roman"/>
          <w:iCs/>
        </w:rPr>
        <w:t>ям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рішення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покласти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на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постійну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комісію</w:t>
      </w:r>
      <w:proofErr w:type="spellEnd"/>
      <w:r>
        <w:rPr>
          <w:rFonts w:cs="Times New Roman"/>
          <w:iCs/>
        </w:rPr>
        <w:t xml:space="preserve"> </w:t>
      </w:r>
      <w:r>
        <w:rPr>
          <w:rFonts w:cs="Times New Roman"/>
          <w:iCs/>
        </w:rPr>
        <w:t xml:space="preserve">з </w:t>
      </w:r>
      <w:proofErr w:type="spellStart"/>
      <w:r>
        <w:rPr>
          <w:rFonts w:cs="Times New Roman"/>
          <w:iCs/>
        </w:rPr>
        <w:t>питань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містобудування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будівництва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розвитку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інфраструктури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земельних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відносин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природокористування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та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аграрної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політики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Зміївської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ради</w:t>
      </w:r>
      <w:proofErr w:type="spellEnd"/>
      <w:r>
        <w:rPr>
          <w:rFonts w:cs="Times New Roman"/>
          <w:iCs/>
        </w:rPr>
        <w:t xml:space="preserve"> (</w:t>
      </w:r>
      <w:proofErr w:type="spellStart"/>
      <w:r>
        <w:rPr>
          <w:rFonts w:cs="Times New Roman"/>
          <w:iCs/>
        </w:rPr>
        <w:t>Андрій</w:t>
      </w:r>
      <w:proofErr w:type="spellEnd"/>
      <w:r>
        <w:rPr>
          <w:rFonts w:cs="Times New Roman"/>
          <w:iCs/>
        </w:rPr>
        <w:t xml:space="preserve"> РЕВЕНКО)</w:t>
      </w:r>
      <w:r>
        <w:rPr>
          <w:rFonts w:cs="Times New Roman"/>
          <w:iCs/>
          <w:lang w:val="uk-UA"/>
        </w:rPr>
        <w:t xml:space="preserve"> та</w:t>
      </w:r>
      <w:r w:rsidRPr="00AA4306">
        <w:rPr>
          <w:bCs/>
          <w:lang w:val="uk-UA"/>
        </w:rPr>
        <w:t xml:space="preserve"> </w:t>
      </w:r>
      <w:r w:rsidRPr="00AA4306">
        <w:rPr>
          <w:rFonts w:cs="Times New Roman"/>
          <w:bCs/>
          <w:iCs/>
          <w:lang w:val="uk-UA"/>
        </w:rPr>
        <w:t>з питань планування, фінансів, бюджету, соціально-економічного розвитку та регуляторної політики (Костянтин РУДЕНКО)</w:t>
      </w:r>
      <w:r w:rsidRPr="00AA4306">
        <w:rPr>
          <w:rFonts w:cs="Times New Roman"/>
          <w:iCs/>
        </w:rPr>
        <w:t>.</w:t>
      </w:r>
    </w:p>
    <w:p w:rsidR="00AA4306" w:rsidRDefault="00AA4306" w:rsidP="00AA4306">
      <w:pPr>
        <w:rPr>
          <w:rFonts w:cs="Times New Roman"/>
          <w:b/>
          <w:bCs/>
          <w:iCs/>
        </w:rPr>
      </w:pPr>
    </w:p>
    <w:p w:rsidR="00AA4306" w:rsidRDefault="00AA4306" w:rsidP="00AA4306">
      <w:pPr>
        <w:rPr>
          <w:rFonts w:cs="Times New Roman"/>
          <w:b/>
          <w:bCs/>
          <w:iCs/>
        </w:rPr>
      </w:pPr>
    </w:p>
    <w:p w:rsidR="00AA4306" w:rsidRDefault="00AA4306" w:rsidP="00AA4306">
      <w:pPr>
        <w:rPr>
          <w:rFonts w:cs="Times New Roman"/>
          <w:b/>
          <w:bCs/>
          <w:iCs/>
        </w:rPr>
      </w:pPr>
    </w:p>
    <w:p w:rsidR="00AA4306" w:rsidRPr="00AA4306" w:rsidRDefault="00AA4306" w:rsidP="00AA4306">
      <w:pPr>
        <w:rPr>
          <w:rFonts w:cs="Times New Roman"/>
          <w:b/>
          <w:bCs/>
          <w:iCs/>
          <w:lang w:val="uk-UA"/>
        </w:rPr>
      </w:pPr>
      <w:r>
        <w:rPr>
          <w:rFonts w:cs="Times New Roman"/>
          <w:b/>
          <w:bCs/>
          <w:iCs/>
          <w:lang w:val="uk-UA"/>
        </w:rPr>
        <w:t xml:space="preserve"> </w:t>
      </w:r>
    </w:p>
    <w:p w:rsidR="004D1C9A" w:rsidRDefault="00AA4306" w:rsidP="00AA4306">
      <w:pPr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</w:pPr>
      <w:r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  <w:t xml:space="preserve"> Міський голова                                                     </w:t>
      </w:r>
      <w:r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  <w:t xml:space="preserve">                         </w:t>
      </w:r>
      <w:r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  <w:t xml:space="preserve"> Павло ГОЛОДНІКОВ</w:t>
      </w:r>
    </w:p>
    <w:p w:rsidR="004D1C9A" w:rsidRDefault="004D1C9A">
      <w:pPr>
        <w:jc w:val="center"/>
        <w:rPr>
          <w:rFonts w:eastAsia="Times New Roman" w:cs="Calibri"/>
          <w:b/>
          <w:bCs/>
          <w:iCs/>
          <w:color w:val="000000"/>
          <w:spacing w:val="4"/>
          <w:lang w:val="uk-UA" w:eastAsia="ru-RU"/>
        </w:rPr>
      </w:pP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</w:t>
      </w:r>
    </w:p>
    <w:p w:rsidR="004D1C9A" w:rsidRDefault="00AA4306">
      <w:pPr>
        <w:ind w:left="50"/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</w:t>
      </w:r>
    </w:p>
    <w:p w:rsidR="004D1C9A" w:rsidRDefault="00AA4306">
      <w:pPr>
        <w:rPr>
          <w:lang w:val="uk-UA"/>
        </w:rPr>
      </w:pPr>
      <w:r>
        <w:rPr>
          <w:lang w:val="uk-UA"/>
        </w:rPr>
        <w:t xml:space="preserve">      </w:t>
      </w:r>
    </w:p>
    <w:p w:rsidR="004D1C9A" w:rsidRDefault="00AA4306">
      <w:pPr>
        <w:rPr>
          <w:lang w:val="uk-UA"/>
        </w:rPr>
      </w:pPr>
      <w:r>
        <w:rPr>
          <w:lang w:val="uk-UA"/>
        </w:rPr>
        <w:t xml:space="preserve">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</w:t>
      </w:r>
      <w:r>
        <w:rPr>
          <w:rFonts w:cs="Times New Roman"/>
          <w:iCs/>
          <w:lang w:val="uk-UA"/>
        </w:rPr>
        <w:t xml:space="preserve">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lastRenderedPageBreak/>
        <w:t xml:space="preserve">    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</w:t>
      </w:r>
    </w:p>
    <w:p w:rsidR="004D1C9A" w:rsidRDefault="00AA4306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</w:t>
      </w:r>
      <w:r>
        <w:rPr>
          <w:rFonts w:cs="Times New Roman"/>
          <w:iCs/>
          <w:lang w:val="uk-UA"/>
        </w:rPr>
        <w:t xml:space="preserve">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</w:t>
      </w:r>
    </w:p>
    <w:p w:rsidR="004D1C9A" w:rsidRDefault="00AA4306">
      <w:pPr>
        <w:jc w:val="both"/>
      </w:pPr>
      <w:r>
        <w:rPr>
          <w:rFonts w:cs="Times New Roman"/>
          <w:iCs/>
          <w:lang w:val="uk-UA"/>
        </w:rPr>
        <w:t xml:space="preserve">                           </w:t>
      </w:r>
      <w:r>
        <w:rPr>
          <w:lang w:val="uk-UA"/>
        </w:rPr>
        <w:t xml:space="preserve">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</w:t>
      </w:r>
      <w:r>
        <w:rPr>
          <w:lang w:val="uk-UA"/>
        </w:rPr>
        <w:t xml:space="preserve">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</w:t>
      </w:r>
      <w:r>
        <w:rPr>
          <w:lang w:val="uk-UA"/>
        </w:rPr>
        <w:t xml:space="preserve">     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            </w:t>
      </w:r>
    </w:p>
    <w:p w:rsidR="004D1C9A" w:rsidRDefault="00AA4306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</w:p>
    <w:p w:rsidR="004D1C9A" w:rsidRDefault="004D1C9A">
      <w:pPr>
        <w:jc w:val="both"/>
        <w:rPr>
          <w:lang w:val="uk-UA"/>
        </w:rPr>
      </w:pP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</w:t>
      </w:r>
    </w:p>
    <w:p w:rsidR="004D1C9A" w:rsidRDefault="004D1C9A">
      <w:pPr>
        <w:jc w:val="both"/>
        <w:rPr>
          <w:rFonts w:cs="Times New Roman"/>
          <w:iCs/>
          <w:lang w:val="uk-UA"/>
        </w:rPr>
      </w:pP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</w:t>
      </w:r>
    </w:p>
    <w:p w:rsidR="004D1C9A" w:rsidRDefault="004D1C9A">
      <w:pPr>
        <w:jc w:val="both"/>
        <w:rPr>
          <w:rFonts w:cs="Times New Roman"/>
          <w:iCs/>
          <w:lang w:val="uk-UA"/>
        </w:rPr>
      </w:pP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</w:t>
      </w:r>
    </w:p>
    <w:p w:rsidR="004D1C9A" w:rsidRDefault="00AA4306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    </w:t>
      </w:r>
    </w:p>
    <w:p w:rsidR="004D1C9A" w:rsidRDefault="00AA4306">
      <w:pPr>
        <w:ind w:right="4230"/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</w:t>
      </w:r>
    </w:p>
    <w:p w:rsidR="004D1C9A" w:rsidRDefault="004D1C9A">
      <w:pPr>
        <w:jc w:val="both"/>
        <w:rPr>
          <w:rFonts w:cs="Times New Roman"/>
          <w:iCs/>
          <w:lang w:val="uk-UA"/>
        </w:rPr>
      </w:pPr>
    </w:p>
    <w:p w:rsidR="004D1C9A" w:rsidRDefault="004D1C9A">
      <w:pPr>
        <w:rPr>
          <w:rFonts w:cs="Times New Roman"/>
          <w:iCs/>
          <w:lang w:val="uk-UA"/>
        </w:rPr>
      </w:pPr>
    </w:p>
    <w:p w:rsidR="004D1C9A" w:rsidRDefault="004D1C9A">
      <w:pPr>
        <w:rPr>
          <w:rFonts w:cs="Times New Roman"/>
          <w:iCs/>
          <w:lang w:val="uk-UA"/>
        </w:rPr>
      </w:pPr>
    </w:p>
    <w:p w:rsidR="004D1C9A" w:rsidRDefault="00AA4306">
      <w:pPr>
        <w:ind w:left="33"/>
        <w:rPr>
          <w:rFonts w:cs="Times New Roman"/>
          <w:iCs/>
        </w:rPr>
      </w:pPr>
      <w:r>
        <w:rPr>
          <w:rFonts w:cs="Times New Roman"/>
          <w:iCs/>
        </w:rPr>
        <w:t xml:space="preserve">  </w:t>
      </w:r>
    </w:p>
    <w:p w:rsidR="004D1C9A" w:rsidRDefault="004D1C9A">
      <w:pPr>
        <w:jc w:val="center"/>
        <w:rPr>
          <w:rFonts w:eastAsia="Times New Roman" w:cs="Calibri"/>
          <w:b/>
          <w:bCs/>
          <w:iCs/>
          <w:color w:val="000000"/>
          <w:spacing w:val="4"/>
          <w:lang w:val="uk-UA" w:eastAsia="ru-RU"/>
        </w:rPr>
      </w:pPr>
    </w:p>
    <w:p w:rsidR="004D1C9A" w:rsidRDefault="004D1C9A">
      <w:pPr>
        <w:jc w:val="center"/>
        <w:rPr>
          <w:rFonts w:eastAsia="Times New Roman" w:cs="Calibri"/>
          <w:b/>
          <w:bCs/>
          <w:iCs/>
          <w:color w:val="000000"/>
          <w:spacing w:val="4"/>
          <w:lang w:val="uk-UA" w:eastAsia="ru-RU"/>
        </w:rPr>
      </w:pPr>
    </w:p>
    <w:p w:rsidR="004D1C9A" w:rsidRDefault="004D1C9A">
      <w:pPr>
        <w:widowControl/>
        <w:tabs>
          <w:tab w:val="left" w:pos="10235"/>
        </w:tabs>
        <w:suppressAutoHyphens w:val="0"/>
        <w:autoSpaceDE w:val="0"/>
        <w:jc w:val="center"/>
        <w:rPr>
          <w:rFonts w:eastAsia="Times New Roman" w:cs="Calibri"/>
          <w:b/>
          <w:bCs/>
          <w:iCs/>
          <w:color w:val="000000"/>
          <w:spacing w:val="4"/>
          <w:lang w:val="uk-UA" w:eastAsia="ru-RU"/>
        </w:rPr>
      </w:pPr>
    </w:p>
    <w:sectPr w:rsidR="004D1C9A" w:rsidSect="00AA4306">
      <w:pgSz w:w="11905" w:h="16837"/>
      <w:pgMar w:top="1134" w:right="565" w:bottom="613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Times New Roman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B38DD"/>
    <w:multiLevelType w:val="multilevel"/>
    <w:tmpl w:val="695EC8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88960F6"/>
    <w:multiLevelType w:val="multilevel"/>
    <w:tmpl w:val="00BC6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4D1C9A"/>
    <w:rsid w:val="004D1C9A"/>
    <w:rsid w:val="00AA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878F"/>
  <w15:docId w15:val="{9A6D940A-29C6-4473-862D-038BD5BF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 w:val="24"/>
        <w:szCs w:val="24"/>
        <w:lang w:val="de-DE" w:eastAsia="ja-JP" w:bidi="fa-IR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widowControl w:val="0"/>
      <w:shd w:val="clear" w:color="auto" w:fill="FFFFFF"/>
      <w:suppressAutoHyphens/>
    </w:p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qFormat/>
    <w:pPr>
      <w:numPr>
        <w:ilvl w:val="3"/>
        <w:numId w:val="1"/>
      </w:numPr>
      <w:snapToGrid w:val="0"/>
      <w:ind w:right="-908"/>
      <w:outlineLvl w:val="3"/>
    </w:pPr>
    <w:rPr>
      <w:szCs w:val="21"/>
      <w:lang w:val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ії"/>
    <w:qFormat/>
  </w:style>
  <w:style w:type="character" w:customStyle="1" w:styleId="rvts0">
    <w:name w:val="rvts0"/>
    <w:basedOn w:val="a2"/>
    <w:qFormat/>
  </w:style>
  <w:style w:type="character" w:customStyle="1" w:styleId="a6">
    <w:name w:val="Маркери списку"/>
    <w:qFormat/>
    <w:rPr>
      <w:rFonts w:ascii="OpenSymbol" w:eastAsia="OpenSymbol" w:hAnsi="OpenSymbol" w:cs="OpenSymbol"/>
    </w:rPr>
  </w:style>
  <w:style w:type="character" w:customStyle="1" w:styleId="a7">
    <w:name w:val="Гіперпосилання"/>
    <w:rPr>
      <w:color w:val="000080"/>
      <w:u w:val="single"/>
    </w:rPr>
  </w:style>
  <w:style w:type="character" w:customStyle="1" w:styleId="a8">
    <w:name w:val="Виділення жирним"/>
    <w:qFormat/>
    <w:rPr>
      <w:b/>
      <w:bCs/>
    </w:rPr>
  </w:style>
  <w:style w:type="character" w:customStyle="1" w:styleId="a9">
    <w:name w:val="Текст выноски Знак"/>
    <w:basedOn w:val="a2"/>
    <w:qFormat/>
    <w:rPr>
      <w:rFonts w:ascii="Segoe UI" w:hAnsi="Segoe UI" w:cs="Segoe UI"/>
      <w:sz w:val="18"/>
      <w:szCs w:val="18"/>
    </w:rPr>
  </w:style>
  <w:style w:type="character" w:customStyle="1" w:styleId="10">
    <w:name w:val="Основной шрифт абзаца1"/>
    <w:qFormat/>
  </w:style>
  <w:style w:type="paragraph" w:styleId="a0">
    <w:name w:val="Title"/>
    <w:basedOn w:val="a"/>
    <w:next w:val="a1"/>
    <w:qFormat/>
    <w:pPr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a">
    <w:name w:val="Subtitle"/>
    <w:basedOn w:val="a0"/>
    <w:next w:val="a1"/>
    <w:qFormat/>
    <w:pPr>
      <w:jc w:val="center"/>
    </w:pPr>
    <w:rPr>
      <w:i/>
      <w:iCs/>
    </w:rPr>
  </w:style>
  <w:style w:type="paragraph" w:styleId="ab">
    <w:name w:val="List"/>
    <w:basedOn w:val="a1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Iacaaiea">
    <w:name w:val="Iacaaiea"/>
    <w:basedOn w:val="a"/>
    <w:qFormat/>
    <w:pPr>
      <w:jc w:val="center"/>
    </w:pPr>
    <w:rPr>
      <w:rFonts w:ascii="Tahoma" w:hAnsi="Tahoma"/>
      <w:b/>
      <w:sz w:val="28"/>
      <w:szCs w:val="20"/>
      <w:lang w:val="uk-UA"/>
    </w:rPr>
  </w:style>
  <w:style w:type="paragraph" w:customStyle="1" w:styleId="Iauiue">
    <w:name w:val="Iau?iue"/>
    <w:qFormat/>
    <w:pPr>
      <w:keepNext/>
      <w:shd w:val="clear" w:color="auto" w:fill="FFFFFF"/>
      <w:suppressAutoHyphens/>
    </w:pPr>
    <w:rPr>
      <w:rFonts w:eastAsia="Arial" w:cs="Times New Roman"/>
      <w:sz w:val="20"/>
      <w:szCs w:val="20"/>
      <w:lang w:val="en-US" w:eastAsia="zh-CN" w:bidi="ar-S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3306</TotalTime>
  <Pages>4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Шаповалова</dc:creator>
  <dc:description/>
  <cp:lastModifiedBy>Ольга Шаповалова</cp:lastModifiedBy>
  <cp:revision>57</cp:revision>
  <cp:lastPrinted>2025-05-12T09:40:00Z</cp:lastPrinted>
  <dcterms:created xsi:type="dcterms:W3CDTF">2020-12-22T07:42:00Z</dcterms:created>
  <dcterms:modified xsi:type="dcterms:W3CDTF">2025-05-19T12:42:00Z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