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грудня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5054</w:t>
      </w:r>
      <w:r>
        <w:rPr>
          <w:rFonts w:cs="Times New Roman"/>
          <w:b/>
          <w:bCs/>
          <w:sz w:val="24"/>
          <w:szCs w:val="24"/>
          <w:lang w:val="uk-UA"/>
        </w:rPr>
        <w:t>-ХС-</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tabs>
          <w:tab w:val="left" w:pos="6705" w:leader="none"/>
        </w:tabs>
        <w:suppressAutoHyphens w:val="true"/>
        <w:overflowPunct w:val="false"/>
        <w:bidi w:val="0"/>
        <w:snapToGrid w:val="true"/>
        <w:spacing w:before="0" w:after="160"/>
        <w:ind w:left="0" w:right="3969" w:hanging="0"/>
        <w:jc w:val="both"/>
        <w:rPr>
          <w:rFonts w:ascii="Times New Roman" w:hAnsi="Times New Roman" w:cs="Calibri"/>
          <w:b w:val="false"/>
          <w:b w:val="false"/>
          <w:bCs w:val="false"/>
          <w:iCs/>
          <w:sz w:val="24"/>
          <w:szCs w:val="24"/>
        </w:rPr>
      </w:pPr>
      <w:r>
        <w:rPr>
          <w:rStyle w:val="Style12"/>
          <w:rFonts w:eastAsia="Times New Roman" w:cs="Calibri"/>
          <w:b/>
          <w:bCs/>
          <w:i w:val="false"/>
          <w:iCs/>
          <w:caps w:val="false"/>
          <w:smallCaps w:val="false"/>
          <w:color w:val="000000"/>
          <w:spacing w:val="0"/>
          <w:sz w:val="24"/>
          <w:szCs w:val="24"/>
          <w:highlight w:val="white"/>
          <w:lang w:val="uk-UA" w:eastAsia="ru-RU" w:bidi="zxx"/>
        </w:rPr>
        <w:t xml:space="preserve">Про затвердження </w:t>
      </w:r>
      <w:r>
        <w:rPr>
          <w:rStyle w:val="Style12"/>
          <w:rFonts w:eastAsia="Times New Roman" w:cs="Times New Roman"/>
          <w:b/>
          <w:bCs/>
          <w:i w:val="false"/>
          <w:iCs/>
          <w:caps w:val="false"/>
          <w:smallCaps w:val="false"/>
          <w:color w:val="000000"/>
          <w:spacing w:val="0"/>
          <w:sz w:val="24"/>
          <w:szCs w:val="24"/>
          <w:highlight w:val="white"/>
          <w:lang w:val="uk-UA" w:eastAsia="ru-RU" w:bidi="ar-SA"/>
        </w:rPr>
        <w:t xml:space="preserve">технічної документації з нормативної грошової оцінки земельної ділянки кадастровий номер 6321755300:03:009:0218, для сінокосіння (код КВЦПЗД - 10.06), що розташована за межами населеного пункту с-ще Черемушне на території Зміївської міської ради </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 xml:space="preserve">Розглянувши </w:t>
      </w:r>
      <w:r>
        <w:rPr>
          <w:rStyle w:val="11"/>
          <w:rFonts w:eastAsia="Times New Roman" w:cs="Times New Roman"/>
          <w:b w:val="false"/>
          <w:bCs/>
          <w:i w:val="false"/>
          <w:iCs/>
          <w:caps w:val="false"/>
          <w:smallCaps w:val="false"/>
          <w:color w:val="000000"/>
          <w:spacing w:val="0"/>
          <w:sz w:val="24"/>
          <w:szCs w:val="24"/>
          <w:highlight w:val="white"/>
          <w:u w:val="none"/>
          <w:lang w:val="uk-UA" w:eastAsia="en-US" w:bidi="ar-SA"/>
        </w:rPr>
        <w:t>доповідну записку начальника відділу земельних відносин та                       землевпорядкування Зміївської міської ради Юрія КУХТІНА</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 затвердження  </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технічн</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ої  документаці</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ї з нормативної грошової оцінки земель</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 xml:space="preserve">ної ділянки </w:t>
      </w:r>
      <w:r>
        <w:rPr>
          <w:rStyle w:val="11"/>
          <w:rFonts w:eastAsia="Times New Roman" w:cs="Times New Roman"/>
          <w:b w:val="false"/>
          <w:bCs w:val="false"/>
          <w:i w:val="false"/>
          <w:iCs/>
          <w:caps w:val="false"/>
          <w:smallCaps w:val="false"/>
          <w:color w:val="000000"/>
          <w:spacing w:val="0"/>
          <w:sz w:val="24"/>
          <w:szCs w:val="24"/>
          <w:highlight w:val="white"/>
          <w:u w:val="none"/>
          <w:lang w:val="uk-UA" w:eastAsia="ru-RU" w:bidi="ar-SA"/>
        </w:rPr>
        <w:t>кадастровий номер 63217</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55300:0</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3</w:t>
      </w:r>
      <w:r>
        <w:rPr>
          <w:rStyle w:val="11"/>
          <w:rFonts w:eastAsia="Times New Roman" w:cs="Times New Roman"/>
          <w:b w:val="false"/>
          <w:bCs w:val="false"/>
          <w:i w:val="false"/>
          <w:iCs/>
          <w:caps w:val="false"/>
          <w:smallCaps w:val="false"/>
          <w:color w:val="000000"/>
          <w:spacing w:val="0"/>
          <w:sz w:val="24"/>
          <w:szCs w:val="24"/>
          <w:highlight w:val="white"/>
          <w:u w:val="none"/>
          <w:lang w:val="uk-UA" w:eastAsia="ru-RU" w:bidi="ar-SA"/>
        </w:rPr>
        <w:t>:009:0</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218</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сінокосіння</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(код КВЦПЗ</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Д</w:t>
      </w:r>
      <w:r>
        <w:rPr>
          <w:rStyle w:val="11"/>
          <w:rFonts w:eastAsia="Times New Roman" w:cs="Times New Roman"/>
          <w:b w:val="false"/>
          <w:bCs w:val="false"/>
          <w:i w:val="false"/>
          <w:iCs/>
          <w:caps w:val="false"/>
          <w:smallCaps w:val="false"/>
          <w:color w:val="000000"/>
          <w:spacing w:val="0"/>
          <w:sz w:val="24"/>
          <w:szCs w:val="24"/>
          <w:highlight w:val="white"/>
          <w:u w:val="none"/>
          <w:lang w:val="uk-UA" w:eastAsia="ru-RU" w:bidi="ar-SA"/>
        </w:rPr>
        <w:t xml:space="preserve"> - 10.0</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6</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що розташована </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 xml:space="preserve">за межами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населеного пункту с-ще Черемушне</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 xml:space="preserve">на території Зміївської міської ради,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враховуючи                надану технічну документацію з нормативної грошової оцінки земель</w:t>
      </w:r>
      <w:r>
        <w:rPr>
          <w:rStyle w:val="11"/>
          <w:rFonts w:eastAsia="Times New Roman" w:cs="Times New Roman"/>
          <w:b w:val="false"/>
          <w:bCs w:val="false"/>
          <w:i w:val="false"/>
          <w:iCs/>
          <w:caps w:val="false"/>
          <w:smallCaps w:val="false"/>
          <w:color w:val="000000"/>
          <w:spacing w:val="0"/>
          <w:sz w:val="24"/>
          <w:szCs w:val="24"/>
          <w:highlight w:val="white"/>
          <w:u w:val="none"/>
          <w:lang w:val="uk-UA" w:eastAsia="ru-RU" w:bidi="ar-SA"/>
        </w:rPr>
        <w:t xml:space="preserve">ної ділянки,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розроблену</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 xml:space="preserve"> у 2025 році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ФО-П Зюзіна Валентина Миколаївна</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 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0"/>
          <w:sz w:val="24"/>
          <w:szCs w:val="24"/>
          <w:highlight w:val="white"/>
          <w:u w:val="none"/>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76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03 грудня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zh-CN" w:bidi="ar-SA"/>
        </w:rPr>
        <w:t xml:space="preserve">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10"/>
        <w:jc w:val="both"/>
        <w:rPr>
          <w:rStyle w:val="Style12"/>
          <w:rFonts w:ascii="Times New Roman" w:hAnsi="Times New Roman" w:eastAsia="Times New Roman" w:cs="Times New Roman"/>
          <w:b w:val="false"/>
          <w:b w:val="false"/>
          <w:bCs w:val="false"/>
          <w:i w:val="false"/>
          <w:i w:val="false"/>
          <w:iCs/>
          <w:caps w:val="false"/>
          <w:smallCaps w:val="false"/>
          <w:color w:val="000000"/>
          <w:spacing w:val="0"/>
          <w:sz w:val="24"/>
          <w:szCs w:val="24"/>
          <w:highlight w:val="white"/>
          <w:u w:val="none"/>
          <w:lang w:val="uk-UA" w:eastAsia="zh-CN" w:bidi="ar-SA"/>
        </w:rPr>
      </w:pPr>
      <w:r>
        <w:rPr>
          <w:rFonts w:eastAsia="Times New Roman" w:cs="Times New Roman"/>
          <w:b w:val="false"/>
          <w:bCs w:val="false"/>
          <w:i w:val="false"/>
          <w:iCs/>
          <w:caps w:val="false"/>
          <w:smallCaps w:val="false"/>
          <w:color w:val="000000"/>
          <w:spacing w:val="0"/>
          <w:sz w:val="24"/>
          <w:szCs w:val="24"/>
          <w:highlight w:val="white"/>
          <w:u w:val="none"/>
          <w:lang w:val="uk-UA" w:eastAsia="zh-CN" w:bidi="ar-SA"/>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t>ВИРІШИЛА:</w:t>
      </w:r>
    </w:p>
    <w:p>
      <w:pPr>
        <w:pStyle w:val="Style33"/>
        <w:widowControl w:val="false"/>
        <w:suppressAutoHyphens w:val="true"/>
        <w:overflowPunct w:val="false"/>
        <w:bidi w:val="0"/>
        <w:ind w:left="0" w:right="0" w:hanging="0"/>
        <w:jc w:val="both"/>
        <w:rPr>
          <w:rStyle w:val="Style12"/>
          <w:rFonts w:ascii="Times New Roman" w:hAnsi="Times New Roman"/>
          <w:sz w:val="24"/>
          <w:szCs w:val="24"/>
          <w:lang w:val="uk-UA"/>
        </w:rPr>
      </w:pPr>
      <w:r>
        <w:rPr>
          <w:rFonts w:ascii="Times New Roman" w:hAnsi="Times New Roman"/>
          <w:sz w:val="24"/>
          <w:szCs w:val="24"/>
          <w:lang w:val="uk-UA"/>
        </w:rPr>
      </w:r>
    </w:p>
    <w:p>
      <w:pPr>
        <w:pStyle w:val="Normal"/>
        <w:widowControl w:val="false"/>
        <w:suppressAutoHyphens w:val="true"/>
        <w:overflowPunct w:val="fals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технічну документацію з нормативної грошової оцінки земельної ділянки для сінокосіння кадастровий номер 6321755300:03:009:0218, що розташована за межами населеного пункту с-ща Черемушне на території Зміївської міської ради, з метою передачі її в оренду шляхом продажу права оренди на земельних торгах (аукціоні).</w:t>
      </w:r>
    </w:p>
    <w:p>
      <w:pPr>
        <w:pStyle w:val="Normal"/>
        <w:widowControl/>
        <w:suppressAutoHyphens w:val="false"/>
        <w:overflowPunct w:val="false"/>
        <w:bidi w:val="0"/>
        <w:ind w:left="0" w:right="0" w:firstLine="510"/>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4"/>
          <w:szCs w:val="24"/>
          <w:lang w:val="uk-UA" w:eastAsia="ru-RU" w:bidi="ar-SA"/>
        </w:rPr>
        <w:t xml:space="preserve">6321755300:03:009:0218, цільове призначення: 10.06 - </w:t>
      </w:r>
      <w:r>
        <w:rPr>
          <w:b w:val="false"/>
          <w:bCs w:val="false"/>
          <w:i w:val="false"/>
          <w:caps w:val="false"/>
          <w:smallCaps w:val="false"/>
          <w:color w:val="000000"/>
          <w:spacing w:val="0"/>
          <w:sz w:val="24"/>
          <w:szCs w:val="24"/>
        </w:rPr>
        <w:t xml:space="preserve">Для </w:t>
      </w:r>
      <w:r>
        <w:rPr>
          <w:rFonts w:eastAsia="Times New Roman" w:cs="Times New Roman"/>
          <w:b w:val="false"/>
          <w:bCs w:val="false"/>
          <w:i w:val="false"/>
          <w:iCs/>
          <w:caps w:val="false"/>
          <w:smallCaps w:val="false"/>
          <w:color w:val="000000"/>
          <w:spacing w:val="0"/>
          <w:sz w:val="24"/>
          <w:szCs w:val="24"/>
          <w:lang w:val="uk-UA" w:eastAsia="ru-RU" w:bidi="ar-SA"/>
        </w:rPr>
        <w:t>сінокосіння</w:t>
      </w:r>
      <w:r>
        <w:rPr>
          <w:rFonts w:eastAsia="Times New Roman" w:cs="Times New Roman"/>
          <w:b w:val="false"/>
          <w:bCs/>
          <w:iCs/>
          <w:color w:val="000000"/>
          <w:sz w:val="24"/>
          <w:szCs w:val="24"/>
          <w:lang w:val="uk-UA" w:eastAsia="ru-RU" w:bidi="ar-SA"/>
        </w:rPr>
        <w:t>, площею                    0,0600 га</w:t>
      </w:r>
      <w:r>
        <w:rPr>
          <w:rFonts w:eastAsia="Times New Roman" w:cs="Times New Roman"/>
          <w:b w:val="false"/>
          <w:bCs w:val="false"/>
          <w:i w:val="false"/>
          <w:iCs/>
          <w:color w:val="000000"/>
          <w:sz w:val="24"/>
          <w:szCs w:val="24"/>
          <w:lang w:val="uk-UA" w:eastAsia="ru-RU" w:bidi="ar-SA"/>
        </w:rPr>
        <w:t xml:space="preserve">, станом на дату проведення оцінки </w:t>
      </w:r>
      <w:r>
        <w:rPr>
          <w:rFonts w:eastAsia="Times New Roman" w:cs="Times New Roman"/>
          <w:b w:val="false"/>
          <w:bCs/>
          <w:i w:val="false"/>
          <w:iCs/>
          <w:color w:val="000000"/>
          <w:sz w:val="24"/>
          <w:szCs w:val="24"/>
          <w:lang w:val="uk-UA" w:eastAsia="ru-RU" w:bidi="ar-SA"/>
        </w:rPr>
        <w:t>16.10.2025 року</w:t>
      </w:r>
      <w:r>
        <w:rPr>
          <w:rFonts w:eastAsia="Times New Roman" w:cs="Times New Roman"/>
          <w:b w:val="false"/>
          <w:bCs w:val="false"/>
          <w:i w:val="false"/>
          <w:iCs/>
          <w:color w:val="000000"/>
          <w:sz w:val="24"/>
          <w:szCs w:val="24"/>
          <w:lang w:val="uk-UA" w:eastAsia="ru-RU" w:bidi="ar-SA"/>
        </w:rPr>
        <w:t xml:space="preserve">, становить 1 699, 46 грн (одна тисяча шістсот </w:t>
      </w:r>
      <w:r>
        <w:rPr>
          <w:rFonts w:eastAsia="Times New Roman" w:cs="Times New Roman"/>
          <w:b w:val="false"/>
          <w:bCs w:val="false"/>
          <w:i w:val="false"/>
          <w:iCs/>
          <w:color w:val="000000"/>
          <w:sz w:val="24"/>
          <w:szCs w:val="24"/>
          <w:lang w:val="en-US" w:eastAsia="ru-RU" w:bidi="ar-SA"/>
        </w:rPr>
        <w:t>дев`яносто</w:t>
      </w:r>
      <w:r>
        <w:rPr>
          <w:rFonts w:eastAsia="Times New Roman" w:cs="Times New Roman"/>
          <w:b w:val="false"/>
          <w:bCs w:val="false"/>
          <w:i w:val="false"/>
          <w:iCs/>
          <w:color w:val="000000"/>
          <w:sz w:val="24"/>
          <w:szCs w:val="24"/>
          <w:lang w:val="uk-UA" w:eastAsia="ru-RU" w:bidi="ar-SA"/>
        </w:rPr>
        <w:t xml:space="preserve"> </w:t>
      </w:r>
      <w:r>
        <w:rPr>
          <w:rFonts w:eastAsia="Times New Roman" w:cs="Times New Roman"/>
          <w:b w:val="false"/>
          <w:bCs w:val="false"/>
          <w:i w:val="false"/>
          <w:iCs/>
          <w:color w:val="000000"/>
          <w:sz w:val="24"/>
          <w:szCs w:val="24"/>
          <w:lang w:val="en-US" w:eastAsia="ru-RU" w:bidi="ar-SA"/>
        </w:rPr>
        <w:t>дев`ять</w:t>
      </w:r>
      <w:r>
        <w:rPr>
          <w:rFonts w:eastAsia="Times New Roman" w:cs="Times New Roman"/>
          <w:b w:val="false"/>
          <w:bCs w:val="false"/>
          <w:i w:val="false"/>
          <w:iCs/>
          <w:color w:val="000000"/>
          <w:sz w:val="24"/>
          <w:szCs w:val="24"/>
          <w:lang w:val="uk-UA" w:eastAsia="ru-RU" w:bidi="ar-SA"/>
        </w:rPr>
        <w:t xml:space="preserve">  гривень сорок шість копійок). </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w:t>
      </w:r>
      <w:r>
        <w:rPr>
          <w:rFonts w:eastAsia="Times New Roman" w:cs="Times New Roman"/>
          <w:b w:val="false"/>
          <w:bCs w:val="false"/>
          <w:i w:val="false"/>
          <w:iCs/>
          <w:color w:val="000000"/>
          <w:sz w:val="24"/>
          <w:szCs w:val="24"/>
          <w:lang w:val="en-US" w:eastAsia="ru-RU" w:bidi="ar-SA"/>
        </w:rPr>
        <w:t>553</w:t>
      </w:r>
      <w:r>
        <w:rPr>
          <w:rFonts w:eastAsia="Times New Roman" w:cs="Times New Roman"/>
          <w:b w:val="false"/>
          <w:bCs w:val="false"/>
          <w:i w:val="false"/>
          <w:iCs/>
          <w:color w:val="000000"/>
          <w:sz w:val="24"/>
          <w:szCs w:val="24"/>
          <w:lang w:val="uk-UA" w:eastAsia="ru-RU" w:bidi="ar-SA"/>
        </w:rPr>
        <w:t>00:0</w:t>
      </w:r>
      <w:r>
        <w:rPr>
          <w:rFonts w:eastAsia="Times New Roman" w:cs="Times New Roman"/>
          <w:b w:val="false"/>
          <w:bCs w:val="false"/>
          <w:i w:val="false"/>
          <w:iCs/>
          <w:color w:val="000000"/>
          <w:sz w:val="24"/>
          <w:szCs w:val="24"/>
          <w:lang w:val="en-US" w:eastAsia="ru-RU" w:bidi="ar-SA"/>
        </w:rPr>
        <w:t>3</w:t>
      </w:r>
      <w:r>
        <w:rPr>
          <w:rFonts w:eastAsia="Times New Roman" w:cs="Times New Roman"/>
          <w:b w:val="false"/>
          <w:bCs w:val="false"/>
          <w:i w:val="false"/>
          <w:iCs/>
          <w:color w:val="000000"/>
          <w:sz w:val="24"/>
          <w:szCs w:val="24"/>
          <w:lang w:val="uk-UA" w:eastAsia="ru-RU" w:bidi="ar-SA"/>
        </w:rPr>
        <w:t>:00</w:t>
      </w:r>
      <w:r>
        <w:rPr>
          <w:rFonts w:eastAsia="Times New Roman" w:cs="Times New Roman"/>
          <w:b w:val="false"/>
          <w:bCs w:val="false"/>
          <w:i w:val="false"/>
          <w:iCs/>
          <w:color w:val="000000"/>
          <w:sz w:val="24"/>
          <w:szCs w:val="24"/>
          <w:lang w:val="en-US" w:eastAsia="ru-RU" w:bidi="ar-SA"/>
        </w:rPr>
        <w:t>9</w:t>
      </w:r>
      <w:r>
        <w:rPr>
          <w:rFonts w:eastAsia="Times New Roman" w:cs="Times New Roman"/>
          <w:b w:val="false"/>
          <w:bCs w:val="false"/>
          <w:i w:val="false"/>
          <w:iCs/>
          <w:color w:val="000000"/>
          <w:sz w:val="24"/>
          <w:szCs w:val="24"/>
          <w:lang w:val="uk-UA" w:eastAsia="ru-RU" w:bidi="ar-SA"/>
        </w:rPr>
        <w:t>:0</w:t>
      </w:r>
      <w:r>
        <w:rPr>
          <w:rFonts w:eastAsia="Times New Roman" w:cs="Times New Roman"/>
          <w:b w:val="false"/>
          <w:bCs w:val="false"/>
          <w:i w:val="false"/>
          <w:iCs/>
          <w:color w:val="000000"/>
          <w:sz w:val="24"/>
          <w:szCs w:val="24"/>
          <w:lang w:val="en-US" w:eastAsia="ru-RU" w:bidi="ar-SA"/>
        </w:rPr>
        <w:t>218</w:t>
      </w:r>
      <w:r>
        <w:rPr>
          <w:rFonts w:eastAsia="Times New Roman" w:cs="Times New Roman"/>
          <w:b w:val="false"/>
          <w:bCs w:val="false"/>
          <w:i w:val="false"/>
          <w:iCs/>
          <w:color w:val="000000"/>
          <w:sz w:val="24"/>
          <w:szCs w:val="24"/>
          <w:lang w:val="uk-UA" w:eastAsia="ru-RU" w:bidi="ar-SA"/>
        </w:rPr>
        <w:t xml:space="preserve">  з  01.01.2027 року.</w:t>
      </w:r>
    </w:p>
    <w:p>
      <w:pPr>
        <w:pStyle w:val="Normal"/>
        <w:widowControl/>
        <w:suppressAutoHyphens w:val="false"/>
        <w:overflowPunct w:val="false"/>
        <w:bidi w:val="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false"/>
        <w:bidi w:val="0"/>
        <w:spacing w:lineRule="atLeast" w:line="10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5. Оприлюднити дане рішення згідно вимог чинного законодавства.</w:t>
      </w:r>
    </w:p>
    <w:p>
      <w:pPr>
        <w:pStyle w:val="ListParagraph"/>
        <w:widowControl w:val="false"/>
        <w:suppressAutoHyphens w:val="true"/>
        <w:overflowPunct w:val="false"/>
        <w:bidi w:val="0"/>
        <w:spacing w:lineRule="atLeast" w:line="100"/>
        <w:ind w:left="0" w:right="0" w:firstLine="567"/>
        <w:jc w:val="both"/>
        <w:rPr>
          <w:sz w:val="24"/>
          <w:szCs w:val="24"/>
        </w:rPr>
      </w:pPr>
      <w:r>
        <w:rPr>
          <w:rFonts w:cs="Times New Roman"/>
          <w:iCs/>
          <w:sz w:val="24"/>
          <w:szCs w:val="24"/>
          <w:lang w:val="uk-UA"/>
        </w:rPr>
        <w:t xml:space="preserve">6. </w:t>
      </w:r>
      <w:r>
        <w:rPr>
          <w:rFonts w:cs="Times New Roman"/>
          <w:iCs/>
          <w:sz w:val="24"/>
          <w:szCs w:val="24"/>
        </w:rPr>
        <w:t xml:space="preserve">Контроль за виконанням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overflowPunct w:val="false"/>
        <w:bidi w:val="0"/>
        <w:ind w:left="0" w:right="0" w:firstLine="567"/>
        <w:jc w:val="both"/>
        <w:rPr>
          <w:rFonts w:ascii="Times New Roman" w:hAnsi="Times New Roman"/>
          <w:sz w:val="24"/>
          <w:szCs w:val="24"/>
        </w:rPr>
      </w:pPr>
      <w:r>
        <w:rPr>
          <w:sz w:val="24"/>
          <w:szCs w:val="24"/>
        </w:rPr>
      </w:r>
    </w:p>
    <w:p>
      <w:pPr>
        <w:pStyle w:val="Normal"/>
        <w:widowControl w:val="false"/>
        <w:suppressAutoHyphens w:val="true"/>
        <w:overflowPunct w:val="false"/>
        <w:bidi w:val="0"/>
        <w:ind w:left="0" w:right="0" w:firstLine="567"/>
        <w:jc w:val="both"/>
        <w:rPr>
          <w:rFonts w:ascii="Times New Roman" w:hAnsi="Times New Roman"/>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566"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4525</TotalTime>
  <Application>LibreOffice/5.1.6.2$Linux_X86_64 LibreOffice_project/10m0$Build-2</Application>
  <Pages>1</Pages>
  <Words>334</Words>
  <Characters>2315</Characters>
  <CharactersWithSpaces>2929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2025-12-08T13:15:58Z</cp:lastPrinted>
  <dcterms:modified xsi:type="dcterms:W3CDTF">2025-12-08T13:16:37Z</dcterms:modified>
  <cp:revision>487</cp:revision>
  <dc:subject/>
  <dc:title/>
</cp:coreProperties>
</file>