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</w:t>
      </w:r>
      <w:r>
        <w:rPr>
          <w:rFonts w:cs="Times New Roman"/>
          <w:b/>
          <w:bCs/>
          <w:sz w:val="24"/>
          <w:szCs w:val="24"/>
          <w:lang w:val="uk-UA"/>
        </w:rPr>
        <w:t>85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uppressAutoHyphens w:val="true"/>
        <w:ind w:left="0" w:right="4815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4252" w:hanging="0"/>
        <w:jc w:val="both"/>
        <w:rPr>
          <w:rFonts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  <w:t xml:space="preserve">Про затвердження технічної документації із землеустрою щодо поділу земельної ділянки </w:t>
      </w:r>
      <w:r>
        <w:rPr>
          <w:rFonts w:cs="Times New Roman"/>
          <w:b/>
          <w:bCs/>
          <w:iCs/>
          <w:sz w:val="24"/>
          <w:szCs w:val="24"/>
          <w:lang w:val="uk-UA"/>
        </w:rPr>
        <w:t>запасу (земельні ділянки, які не надані у власність або користування громадянами чи юридичними особами),</w:t>
      </w:r>
      <w:r>
        <w:rPr>
          <w:rFonts w:cs="Times New Roman"/>
          <w:b/>
          <w:bCs/>
          <w:iCs/>
          <w:sz w:val="24"/>
          <w:szCs w:val="24"/>
          <w:lang w:val="uk-UA"/>
        </w:rPr>
        <w:t xml:space="preserve"> кадастровий номер </w:t>
      </w:r>
      <w:r>
        <w:rPr>
          <w:rFonts w:cs="Times New Roman"/>
          <w:b/>
          <w:bCs/>
          <w:iCs/>
          <w:sz w:val="24"/>
          <w:szCs w:val="24"/>
          <w:lang w:val="uk-UA"/>
        </w:rPr>
        <w:t>6321786200:02:000:0337</w:t>
      </w:r>
      <w:r>
        <w:rPr>
          <w:rFonts w:cs="Times New Roman"/>
          <w:b/>
          <w:bCs/>
          <w:iCs/>
          <w:sz w:val="24"/>
          <w:szCs w:val="24"/>
          <w:lang w:val="uk-UA"/>
        </w:rPr>
        <w:t xml:space="preserve">, що розташована </w:t>
      </w:r>
      <w:r>
        <w:rPr>
          <w:rFonts w:cs="Times New Roman"/>
          <w:b/>
          <w:bCs/>
          <w:iCs/>
          <w:sz w:val="24"/>
          <w:szCs w:val="24"/>
          <w:lang w:val="uk-UA"/>
        </w:rPr>
        <w:t>за межами населеного пункту с. Тросне на території Зміївської територіальної громади</w:t>
      </w:r>
    </w:p>
    <w:p>
      <w:pPr>
        <w:pStyle w:val="Normal"/>
        <w:suppressAutoHyphens w:val="true"/>
        <w:ind w:left="0" w:right="4815" w:hanging="0"/>
        <w:jc w:val="both"/>
        <w:rPr>
          <w:rFonts w:cs="Times New Roman"/>
          <w:b w:val="false"/>
          <w:b w:val="false"/>
          <w:bCs w:val="false"/>
          <w:iCs/>
          <w:lang w:val="uk-UA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доповідну записку начальника відділу земельних відносин та                       землевпорядкування Зміївської міської ради Юрія КУХТІНА про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затвердження технічної документації із землеустрою щодо поділу земельної ділянки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запасу (земельні ділянки, які не надані у власність або користування громадянами чи юридичними особами),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кадастровий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6321786200:02:000:0337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розташована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 межами населеного                   пункту с. Тросне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технічну документацію,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розроблену Фізичною особою - підприємцем Зюзіною Валентиною Миколаївною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                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ідповідно до ст. 13, 79-1, 110 Земельного кодексу України, ст. 56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будівництва, розвитку                             інфраструктури, земельних відносин, природокористування та аграрної політики  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Затвердити технічну документацію із землеустрою щодо поділу земельної ділянки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сільськогосподарського призначення комунальної власності за кад. №6321786200:02:000:0337 земельні ділянки запасу (земельні ділянки, які не надані у власність або користування громадянами чи юридичними особами) (КВЦПЗ - 01.17), розташованої за межами населеного пункту с. Тросне на території Зміївської територіальної громади Чугуївського району Харківської області.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На земельн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их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ділян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ках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6321786200:02:000:0565, 6321786200:02:000:0564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, що утворил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ся внаслідок поділу земельної ділянки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6321786200:02:000:0337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, згідно Порядку ведення Державного земельного кадастру, затвердженого постановою Кабінету Міністрів України від 17.10.2012 року №1051, не зареєстровано обмежень (обтяжень).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Рекомендувати Зміївській міській раді, в особі Павла ГОЛОДНІКОВА, зареєструвати в Державному реєстрі речових прав на нерухоме майно право власності на земельні ділянки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житлової та громадської забудови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комунальної власності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Зміївської територіальної громади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6321786200:02:000:0564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загальною площею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0,4300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цільове призначення: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земельні ділянки запасу (земельні ділянки, які не надані у власність або користування громадянами чи юридичними особами) (КВЦПЗ - 01.17)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6321786200:02:000:0565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загальною площею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7,4957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га,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цільове призначення: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земельні ділянки запасу (земельні ділянки, які не надані у власність або користування громадянами чи юридичними особами) (КВЦПЗ - 01.17),</w:t>
      </w:r>
    </w:p>
    <w:p>
      <w:pPr>
        <w:pStyle w:val="Normal"/>
        <w:widowControl w:val="false"/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що утворилися внаслідок поділу земельної ділянки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6321786200:02:000:0337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загальною площею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7,9257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</w:rPr>
        <w:t>4.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left"/>
        <w:rPr>
          <w:rFonts w:ascii="Times New Roman" w:hAnsi="Times New Roman" w:eastAsia="Times New Roman"/>
          <w:color w:val="auto"/>
          <w:lang w:val="uk-UA" w:bidi="ar-SA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iCs/>
          <w:color w:val="00000A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4563</TotalTime>
  <Application>LibreOffice/5.1.6.2$Linux_X86_64 LibreOffice_project/10m0$Build-2</Application>
  <Pages>2</Pages>
  <Words>401</Words>
  <Characters>2997</Characters>
  <CharactersWithSpaces>3667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2025-11-12T14:31:01Z</cp:lastPrinted>
  <dcterms:modified xsi:type="dcterms:W3CDTF">2025-11-12T14:31:30Z</dcterms:modified>
  <cp:revision>482</cp:revision>
  <dc:subject/>
  <dc:title/>
</cp:coreProperties>
</file>