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№4738-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  <w:t>Про проведення нормативної грошової оцінки земельної ділянки для рибогосподарських потреб, кадастровий номер 6321786000:01:000:1145, що розташована за межами населених пунктів Зміївської територіальної громади з метою передачі в користування на умовах оренди гр. Ткаченко Ю. І.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Розглянувши заяву гр. Ткаченко Юлії Ігорівни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ідентифікаційний номер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про проведення Зміївською міською радою нормативної грошової оцінки земельної ділянки для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en-US" w:bidi="ar-SA"/>
        </w:rPr>
        <w:t>рибогосподарських потреб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кадастровий номер 6321786000:01:000:1145, що розташована за межами населених пунктів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en-US" w:bidi="ar-SA"/>
        </w:rPr>
        <w:t>Зміївської територіальної громади з метою передачі в користування на умовах оренди гр. Ткаченко Ю.І.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дозвіл на спеціальне водокористування від 06.06.2025 року №98/СХ/49д-25, виданий Державним агентством водних ресурсів України,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ідповідно до ст. 12, 201 Земельного кодексу України, ст. 15 ЗУ “Про оцінку земель”, п. 19 Методики нормативної грошової оцінки земельних ділянок, затвердженої Постановою Кабінету Міністрів України від 03.11.2021 року №1147, п. 34 ч.1 ст. 26, ст. 59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01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3"/>
          <w:szCs w:val="24"/>
          <w:lang w:val="uk-UA"/>
        </w:rPr>
      </w:pPr>
      <w:r>
        <w:rPr>
          <w:b/>
          <w:bCs/>
          <w:color w:val="000000"/>
          <w:sz w:val="23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cs="Times New Roman"/>
          <w:iCs/>
          <w:sz w:val="23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1. Провести нормативну грошову оцінку земельної ділянки водного фонду комунальної власності Зміївської територіальної громади загальною площею 3,5416 га для рибогосподарських потреб (код КВЦПЗ - 10.07), кадастровий номер 6321786000:01:000:1145, що розташована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lang w:val="uk-UA" w:bidi="ar-SA"/>
        </w:rPr>
        <w:t>за межами населених пунктів Зміївської територіальної громади з метою подальшого оформлення договору оренди земельної ділянки з Ткаченко Ю.І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2. Замовником технічної документації з нормативної грошової оцінки земельної ділянки визначити Ткаченко Юлію Ігорівну як користувача водного об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en-US" w:bidi="ar-SA"/>
        </w:rPr>
        <w:t>'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єкту (ставку), що розташований на даній земельній ділянці (</w:t>
      </w:r>
      <w:r>
        <w:rPr>
          <w:rFonts w:eastAsia="Times New Roman" w:cs="Times New Roman"/>
          <w:b w:val="false"/>
          <w:bCs w:val="false"/>
          <w:iCs/>
          <w:color w:val="00000A"/>
          <w:sz w:val="23"/>
          <w:szCs w:val="24"/>
          <w:lang w:val="uk-UA" w:bidi="ar-SA"/>
        </w:rPr>
        <w:t>дозвіл на спеціальне водокористування від 0</w:t>
      </w:r>
      <w:r>
        <w:rPr>
          <w:rFonts w:eastAsia="Times New Roman" w:cs="Times New Roman"/>
          <w:b w:val="false"/>
          <w:bCs/>
          <w:iCs/>
          <w:color w:val="000000"/>
          <w:sz w:val="23"/>
          <w:szCs w:val="24"/>
          <w:lang w:val="uk-UA" w:bidi="ar-SA"/>
        </w:rPr>
        <w:t>6.06.2025 року                      №98/СХ/49д-25</w:t>
      </w:r>
      <w:r>
        <w:rPr>
          <w:rFonts w:eastAsia="Times New Roman" w:cs="Times New Roman"/>
          <w:b w:val="false"/>
          <w:bCs w:val="false"/>
          <w:iCs/>
          <w:color w:val="00000A"/>
          <w:sz w:val="23"/>
          <w:szCs w:val="24"/>
          <w:lang w:val="uk-UA" w:bidi="ar-SA"/>
        </w:rPr>
        <w:t>, що виданий Державним агентством водних ресурсів України</w:t>
      </w: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).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3. Рекомендувати Ткаченко Ю. І. замовити технічну документацію із нормативної грошової оцінки земельної ділянки, зазначену в п. 1 даного рішення. Розроблену технічну документацію подати на розгляд та затвердження до міської ради.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Style w:val="Style12"/>
          <w:rFonts w:cs="Times New Roman"/>
          <w:b w:val="false"/>
          <w:bCs w:val="false"/>
          <w:iCs/>
          <w:sz w:val="23"/>
          <w:szCs w:val="24"/>
          <w:lang w:val="uk-UA"/>
        </w:rPr>
        <w:t>4. Контроль за виконанн</w:t>
      </w:r>
      <w:r>
        <w:rPr>
          <w:rStyle w:val="Style12"/>
          <w:rFonts w:cs="Times New Roman"/>
          <w:iCs/>
          <w:sz w:val="23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3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3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</TotalTime>
  <Application>LibreOffice/5.1.6.2$Linux_X86_64 LibreOffice_project/10m0$Build-2</Application>
  <Pages>1</Pages>
  <Words>347</Words>
  <Characters>2445</Characters>
  <CharactersWithSpaces>2954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2025-08-08T08:44:52Z</cp:lastPrinted>
  <dcterms:modified xsi:type="dcterms:W3CDTF">2025-08-11T11:38:24Z</dcterms:modified>
  <cp:revision>444</cp:revision>
  <dc:subject/>
  <dc:title/>
</cp:coreProperties>
</file>