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№4713-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Про надання згоди на виконання робіт з                     реконструкції виробничих будівель під комплекс по переробці олійних культур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на земельній                  ділянці комунальної власності кадастровий номер 6321785001:01:002:0157, що перебуває в оренді Терещенко Ігоря Миколайовича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false"/>
        <w:overflowPunct w:val="false"/>
        <w:bidi w:val="0"/>
        <w:snapToGrid w:val="true"/>
        <w:spacing w:lineRule="auto" w:line="240" w:before="0" w:after="0"/>
        <w:ind w:right="510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Терещенко Ігоря Миколайовича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 17.07.2025 про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намір забудови земельної ділянки, а саме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реконструкції виробничих будівель під комплекс по переробці олійних культур,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об’єкта нерухомого майна комунальної власності з цільовим                       призначенням – для розміщення та експлуатації основних, підсобних і допоміжних                 будівель та споруд підприємств переробної, машинобудівної та іншої промисловості                   площею 0,4078 га кадастровий номер: 6321785001:01:002:0157, що перебуває у                         користуванні Терещенко Ігоря Миколайовича на підставі договору оренди земельної                ділянки №26 від 22.12.2014,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розташованої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відповідно до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п.34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ст. 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Закону України «Про місцеве самоврядування в Україні»,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 xml:space="preserve">ст.25 Закону України “ Про оренду землі”,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93 Земельного Кодексу України,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ст. 29 Закону України «Про регулювання містобудівної діяльності», ст.17 Закону України «Про основи містобудування»,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567" w:leader="none"/>
        </w:tabs>
        <w:suppressAutoHyphens w:val="true"/>
        <w:overflowPunct w:val="false"/>
        <w:bidi w:val="0"/>
        <w:spacing w:lineRule="auto" w:line="240" w:before="0" w:after="0"/>
        <w:ind w:firstLine="709"/>
        <w:jc w:val="both"/>
        <w:rPr/>
      </w:pPr>
      <w:r>
        <w:rPr>
          <w:rStyle w:val="Style12"/>
          <w:rFonts w:cs="Times New Roman"/>
          <w:color w:val="000000"/>
          <w:sz w:val="24"/>
          <w:szCs w:val="24"/>
          <w:shd w:fill="FFFFFF" w:val="clear"/>
          <w:lang w:val="uk-UA" w:eastAsia="ru-RU"/>
        </w:rPr>
        <w:t>1. Надати</w:t>
      </w:r>
      <w:r>
        <w:rPr>
          <w:rStyle w:val="Style12"/>
          <w:rFonts w:cs="Times New Roman"/>
          <w:color w:val="333333"/>
          <w:sz w:val="24"/>
          <w:szCs w:val="24"/>
          <w:shd w:fill="FFFFFF" w:val="clear"/>
          <w:lang w:val="uk-UA" w:eastAsia="ru-RU"/>
        </w:rPr>
        <w:t xml:space="preserve">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Терещенко Ігор</w:t>
      </w:r>
      <w:r>
        <w:rPr>
          <w:rStyle w:val="Style12"/>
          <w:rFonts w:cs="Times New Roman"/>
          <w:b w:val="false"/>
          <w:bCs w:val="false"/>
          <w:color w:val="00000A"/>
          <w:sz w:val="24"/>
          <w:szCs w:val="24"/>
          <w:lang w:val="uk-UA" w:eastAsia="ru-RU"/>
        </w:rPr>
        <w:t>ю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 xml:space="preserve"> Миколайовичу </w:t>
      </w:r>
      <w:r>
        <w:rPr>
          <w:rStyle w:val="Style12"/>
          <w:rFonts w:cs="Times New Roman"/>
          <w:b w:val="false"/>
          <w:bCs w:val="false"/>
          <w:color w:val="000000"/>
          <w:sz w:val="24"/>
          <w:szCs w:val="24"/>
          <w:shd w:fill="FFFFFF" w:val="clear"/>
          <w:lang w:val="uk-UA" w:eastAsia="ru-RU"/>
        </w:rPr>
        <w:t xml:space="preserve">згоду на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 xml:space="preserve">виконання робіт із реконструкції виробничих будівель під комплекс по переробці олійних культур на земельній ділянці комунальної власності з цільовим призначенням – для розміщення та експлуатації основних, підсобних і допоміжних будівель та споруд підприємств переробної, машинобудівної та іншої промисловості площею 0,4078 га кадастровий номер : 6321785001:01:002:0157, що перебуває у  користуванні Терещенко Ігоря Миколайовича на підставі договору оренди земельної ділянки № 26 від 22.12.2014, розташованої в 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Х</w:t>
      </w:r>
      <w:r>
        <w:rPr>
          <w:rStyle w:val="Style12"/>
          <w:rFonts w:cs="Times New Roman"/>
          <w:color w:val="000000"/>
          <w:sz w:val="24"/>
          <w:szCs w:val="24"/>
          <w:lang w:val="uk-UA" w:eastAsia="ru-RU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2.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Application>LibreOffice/5.1.6.2$Linux_X86_64 LibreOffice_project/10m0$Build-2</Application>
  <Pages>1</Pages>
  <Words>297</Words>
  <Characters>2091</Characters>
  <CharactersWithSpaces>2666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2025-08-07T13:46:37Z</cp:lastPrinted>
  <dcterms:modified xsi:type="dcterms:W3CDTF">2025-08-08T13:04:46Z</dcterms:modified>
  <cp:revision>463</cp:revision>
  <dc:subject/>
  <dc:title/>
</cp:coreProperties>
</file>