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№4712-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Про надання згоди на виконання робіт із реконструкції нежитлових будівель під комплекс нежитлових будівель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на земельній ділянці комунальної власності кадастровий номер 6321780500:02:000:0009, що перебуває в оренді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Шейко Яни Євгенівни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right="510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Розглянувши заяву Шейко Яни Євгенівни від 15.07.2025 про намір забудови земельної ділянки, а саме реконструкції</w:t>
      </w:r>
      <w:r>
        <w:rPr>
          <w:rStyle w:val="Style12"/>
          <w:rFonts w:eastAsia="Times New Roman" w:cs="Times New Roman"/>
          <w:b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нежитлових будівель під комплекс нежитлових будівель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,</w:t>
      </w:r>
      <w:r>
        <w:rPr>
          <w:rStyle w:val="Style12"/>
          <w:rFonts w:eastAsia="Times New Roman" w:cs="Times New Roman"/>
          <w:b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об’єкта нерухомого майна комунальної власності</w:t>
      </w:r>
      <w:r>
        <w:rPr>
          <w:rStyle w:val="Style12"/>
          <w:rFonts w:eastAsia="Times New Roman" w:cs="Times New Roman"/>
          <w:b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 цільовим призначенням – для ведення товарного сільськогосподарського виро</w:t>
      </w:r>
      <w:bookmarkStart w:id="1" w:name="_GoBack"/>
      <w:bookmarkEnd w:id="1"/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бництва площею 3,5584 га кадастровий номер: 6321780500:02:000:0009, що перебуває у користуванні Шейко Яни Євгенівни на підставі договору оренди землі № б/н від 08.05.2024, розташованої за межами населеного пункту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відповідно до пп.2 п.26 Договору оренди землі № б/н від 08.05.2024,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п.34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ст. 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«Про місцеве самоврядування в Україні»,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ст.25 Закону України “Про оренду землі”,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ст. 12, 93 Земельного Кодексу України, ст. 29 Закону України «Про регулювання містобудівної діяльності», ст.17 Закону України «Про основи містобудування»,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567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cs="Times New Roman"/>
          <w:color w:val="000000"/>
          <w:sz w:val="24"/>
          <w:szCs w:val="24"/>
          <w:shd w:fill="FFFFFF" w:val="clear"/>
          <w:lang w:val="uk-UA" w:eastAsia="ru-RU"/>
        </w:rPr>
        <w:t>1. Надати</w:t>
      </w:r>
      <w:r>
        <w:rPr>
          <w:rStyle w:val="Style12"/>
          <w:rFonts w:cs="Times New Roman"/>
          <w:color w:val="333333"/>
          <w:sz w:val="24"/>
          <w:szCs w:val="24"/>
          <w:shd w:fill="FFFFFF" w:val="clear"/>
          <w:lang w:val="uk-UA" w:eastAsia="ru-RU"/>
        </w:rPr>
        <w:t xml:space="preserve">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 xml:space="preserve">Шейко Яні Євгенівні </w:t>
      </w:r>
      <w:r>
        <w:rPr>
          <w:rStyle w:val="Style12"/>
          <w:rFonts w:cs="Times New Roman"/>
          <w:color w:val="000000"/>
          <w:sz w:val="24"/>
          <w:szCs w:val="24"/>
          <w:shd w:fill="FFFFFF" w:val="clear"/>
          <w:lang w:val="uk-UA" w:eastAsia="ru-RU"/>
        </w:rPr>
        <w:t>згоду на</w:t>
      </w:r>
      <w:r>
        <w:rPr>
          <w:rStyle w:val="Style12"/>
          <w:rFonts w:cs="Times New Roman"/>
          <w:color w:val="333333"/>
          <w:sz w:val="24"/>
          <w:szCs w:val="24"/>
          <w:shd w:fill="FFFFFF" w:val="clear"/>
          <w:lang w:val="uk-UA" w:eastAsia="ru-RU"/>
        </w:rPr>
        <w:t xml:space="preserve">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>виконання робіт із реконструкції</w:t>
      </w:r>
      <w:r>
        <w:rPr>
          <w:rStyle w:val="Style12"/>
          <w:rFonts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>нежитлових будівель під комплекс нежитлових будівель</w:t>
      </w:r>
      <w:r>
        <w:rPr>
          <w:rStyle w:val="Style12"/>
          <w:rFonts w:cs="Times New Roman"/>
          <w:b/>
          <w:color w:val="00000A"/>
          <w:sz w:val="24"/>
          <w:szCs w:val="24"/>
          <w:shd w:fill="FFFFFF" w:val="clear"/>
          <w:lang w:val="uk-UA" w:eastAsia="ru-RU"/>
        </w:rPr>
        <w:t xml:space="preserve">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>на земельній ділянці комунальної власності</w:t>
      </w:r>
      <w:r>
        <w:rPr>
          <w:rStyle w:val="Style12"/>
          <w:rFonts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 xml:space="preserve">з цільовим призначенням – для ведення товарного сільськогосподарського виробництва площею 3,5584 га кадастровий номер: 6321780500:02:000:0009, що перебуває у користуванні Шейко Яни Євгенівни на підставі договору оренди землі № б/н від 08.05.2024, розташованої за межами населеного пункту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>Х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2.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Application>LibreOffice/5.1.6.2$Linux_X86_64 LibreOffice_project/10m0$Build-2</Application>
  <Pages>1</Pages>
  <Words>281</Words>
  <Characters>1951</Characters>
  <CharactersWithSpaces>2378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2025-08-07T13:42:31Z</cp:lastPrinted>
  <dcterms:modified xsi:type="dcterms:W3CDTF">2025-08-08T13:03:59Z</dcterms:modified>
  <cp:revision>464</cp:revision>
  <dc:subject/>
  <dc:title/>
</cp:coreProperties>
</file>