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tabs>
          <w:tab w:val="left" w:pos="5218" w:leader="none"/>
        </w:tabs>
        <w:jc w:val="right"/>
        <w:rPr>
          <w:b/>
          <w:b/>
          <w:bCs/>
          <w:sz w:val="28"/>
          <w:szCs w:val="28"/>
          <w:u w:val="single"/>
          <w:lang w:val="uk-UA"/>
        </w:rPr>
      </w:pPr>
      <w:r>
        <w:rPr>
          <w:b/>
          <w:bCs/>
          <w:sz w:val="28"/>
          <w:szCs w:val="28"/>
          <w:u w:val="single"/>
          <w:lang w:val="uk-UA"/>
        </w:rPr>
        <w:drawing>
          <wp:anchor behindDoc="0" distT="0" distB="0" distL="114935" distR="114935" simplePos="0" locked="0" layoutInCell="1" allowOverlap="1" relativeHeight="2">
            <wp:simplePos x="0" y="0"/>
            <wp:positionH relativeFrom="column">
              <wp:posOffset>2754630</wp:posOffset>
            </wp:positionH>
            <wp:positionV relativeFrom="paragraph">
              <wp:posOffset>-495935</wp:posOffset>
            </wp:positionV>
            <wp:extent cx="406400" cy="586740"/>
            <wp:effectExtent l="0" t="0" r="0" b="0"/>
            <wp:wrapNone/>
            <wp:docPr id="1" name="Зображення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Зображення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" cy="586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</w:rPr>
        <w:t xml:space="preserve">ЗМІЇВСЬКА </w:t>
      </w:r>
      <w:r>
        <w:rPr>
          <w:b/>
          <w:bCs/>
          <w:sz w:val="28"/>
          <w:szCs w:val="28"/>
          <w:lang w:val="uk-UA"/>
        </w:rPr>
        <w:t>МІСЬКА</w:t>
      </w:r>
      <w:r>
        <w:rPr>
          <w:b/>
          <w:bCs/>
          <w:sz w:val="28"/>
          <w:szCs w:val="28"/>
        </w:rPr>
        <w:t xml:space="preserve"> РАДА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  <w:lang w:val="uk-UA"/>
        </w:rPr>
        <w:t xml:space="preserve">ЧУГУЇВСЬКОГО РАЙОНУ </w:t>
      </w:r>
      <w:r>
        <w:rPr>
          <w:b/>
          <w:bCs/>
          <w:sz w:val="28"/>
          <w:szCs w:val="28"/>
        </w:rPr>
        <w:t>ХАРКІВСЬКОЇ ОБЛАСТІ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Rule="atLeast" w:line="200"/>
        <w:jc w:val="center"/>
        <w:rPr/>
      </w:pP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>LХХ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ХІI</w:t>
      </w: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 xml:space="preserve"> 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сесія VIII скликання</w:t>
      </w:r>
    </w:p>
    <w:p>
      <w:pPr>
        <w:pStyle w:val="3"/>
        <w:numPr>
          <w:ilvl w:val="0"/>
          <w:numId w:val="2"/>
        </w:numPr>
        <w:spacing w:lineRule="atLeast" w:line="200"/>
        <w:jc w:val="right"/>
        <w:rPr>
          <w:rFonts w:cs="Times New Roman"/>
          <w:b/>
          <w:b/>
          <w:caps/>
          <w:color w:val="000000"/>
          <w:sz w:val="28"/>
          <w:szCs w:val="28"/>
          <w:u w:val="single"/>
          <w:lang w:val="uk-UA"/>
        </w:rPr>
      </w:pPr>
      <w:r>
        <w:rPr>
          <w:rFonts w:cs="Times New Roman"/>
          <w:b/>
          <w:caps/>
          <w:color w:val="000000"/>
          <w:sz w:val="28"/>
          <w:szCs w:val="28"/>
          <w:u w:val="single"/>
          <w:lang w:val="uk-UA"/>
        </w:rPr>
      </w:r>
    </w:p>
    <w:p>
      <w:pPr>
        <w:pStyle w:val="3"/>
        <w:numPr>
          <w:ilvl w:val="0"/>
          <w:numId w:val="2"/>
        </w:numPr>
        <w:spacing w:lineRule="atLeast" w:line="200"/>
        <w:rPr>
          <w:rFonts w:cs="Times New Roman"/>
          <w:b/>
          <w:b/>
          <w:bCs/>
          <w:caps/>
          <w:color w:val="000000"/>
          <w:sz w:val="28"/>
          <w:szCs w:val="28"/>
          <w:lang w:val="uk-UA"/>
        </w:rPr>
      </w:pP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РІШЕННЯ</w:t>
      </w:r>
    </w:p>
    <w:p>
      <w:pPr>
        <w:pStyle w:val="Normal"/>
        <w:spacing w:lineRule="atLeast" w:line="200"/>
        <w:jc w:val="both"/>
        <w:rPr>
          <w:rFonts w:cs="Times New Roman"/>
          <w:lang w:val="uk-UA"/>
        </w:rPr>
      </w:pPr>
      <w:r>
        <w:rPr>
          <w:rFonts w:cs="Times New Roman"/>
          <w:lang w:val="uk-UA"/>
        </w:rPr>
        <w:t xml:space="preserve"> </w:t>
      </w:r>
    </w:p>
    <w:p>
      <w:pPr>
        <w:pStyle w:val="Normal"/>
        <w:spacing w:lineRule="atLeast" w:line="200"/>
        <w:jc w:val="both"/>
        <w:rPr/>
      </w:pPr>
      <w:r>
        <w:rPr>
          <w:rFonts w:cs="Times New Roman"/>
          <w:b/>
          <w:bCs/>
          <w:lang w:val="uk-UA"/>
        </w:rPr>
        <w:t xml:space="preserve">15 травня 2025 року                                     м. Зміїв                                   </w:t>
      </w:r>
      <w:r>
        <w:rPr>
          <w:rFonts w:cs="Times New Roman"/>
          <w:b/>
          <w:bCs/>
        </w:rPr>
        <w:t xml:space="preserve"> </w:t>
      </w:r>
      <w:r>
        <w:rPr>
          <w:rFonts w:cs="Times New Roman"/>
          <w:b/>
          <w:bCs/>
          <w:lang w:val="uk-UA"/>
        </w:rPr>
        <w:t>№</w:t>
      </w:r>
      <w:r>
        <w:rPr>
          <w:rFonts w:cs="Times New Roman"/>
          <w:b/>
          <w:bCs/>
          <w:lang w:val="uk-UA"/>
        </w:rPr>
        <w:t>4570</w:t>
      </w:r>
      <w:r>
        <w:rPr>
          <w:rFonts w:cs="Times New Roman"/>
          <w:b/>
          <w:bCs/>
          <w:lang w:val="uk-UA"/>
        </w:rPr>
        <w:t>-</w:t>
      </w:r>
      <w:r>
        <w:rPr>
          <w:rFonts w:cs="Times New Roman"/>
          <w:b/>
          <w:bCs/>
          <w:lang w:val="en-US"/>
        </w:rPr>
        <w:t>LХХ</w:t>
      </w:r>
      <w:r>
        <w:rPr>
          <w:rFonts w:cs="Times New Roman"/>
          <w:b/>
          <w:bCs/>
          <w:lang w:val="uk-UA"/>
        </w:rPr>
        <w:t>ХІI-</w:t>
      </w:r>
      <w:bookmarkStart w:id="0" w:name="__DdeLink__54_820201326"/>
      <w:r>
        <w:rPr>
          <w:rFonts w:cs="Times New Roman"/>
          <w:b/>
          <w:bCs/>
          <w:lang w:val="en-US"/>
        </w:rPr>
        <w:t>V</w:t>
      </w:r>
      <w:bookmarkEnd w:id="0"/>
      <w:r>
        <w:rPr>
          <w:rFonts w:cs="Times New Roman"/>
          <w:b/>
          <w:bCs/>
          <w:lang w:val="uk-UA"/>
        </w:rPr>
        <w:t>ІІІ</w:t>
      </w:r>
    </w:p>
    <w:p>
      <w:pPr>
        <w:pStyle w:val="Normal"/>
        <w:spacing w:lineRule="atLeast" w:line="200"/>
        <w:jc w:val="both"/>
        <w:rPr>
          <w:rFonts w:cs="Times New Roman"/>
          <w:b/>
          <w:b/>
          <w:bCs/>
          <w:lang w:val="uk-UA"/>
        </w:rPr>
      </w:pPr>
      <w:r>
        <w:rPr>
          <w:rFonts w:cs="Times New Roman"/>
          <w:b/>
          <w:bCs/>
          <w:lang w:val="uk-UA"/>
        </w:rPr>
      </w:r>
    </w:p>
    <w:p>
      <w:pPr>
        <w:pStyle w:val="Normal"/>
        <w:widowControl/>
        <w:numPr>
          <w:ilvl w:val="0"/>
          <w:numId w:val="0"/>
        </w:numPr>
        <w:tabs>
          <w:tab w:val="left" w:pos="6705" w:leader="none"/>
        </w:tabs>
        <w:suppressAutoHyphens w:val="true"/>
        <w:overflowPunct w:val="true"/>
        <w:bidi w:val="0"/>
        <w:snapToGrid w:val="true"/>
        <w:spacing w:lineRule="auto" w:line="247" w:before="0" w:after="160"/>
        <w:ind w:left="0" w:right="4252" w:hanging="0"/>
        <w:jc w:val="both"/>
        <w:rPr>
          <w:rFonts w:ascii="Times New Roman" w:hAnsi="Times New Roman" w:cs="Calibri"/>
          <w:b w:val="false"/>
          <w:b w:val="false"/>
          <w:bCs w:val="false"/>
          <w:iCs/>
          <w:sz w:val="24"/>
          <w:szCs w:val="24"/>
        </w:rPr>
      </w:pPr>
      <w:r>
        <w:rPr>
          <w:rStyle w:val="Style12"/>
          <w:rFonts w:eastAsia="Times New Roman" w:cs="Calibri"/>
          <w:b/>
          <w:bCs/>
          <w:i w:val="false"/>
          <w:iCs/>
          <w:caps w:val="false"/>
          <w:smallCaps w:val="false"/>
          <w:color w:val="000000"/>
          <w:spacing w:val="0"/>
          <w:sz w:val="24"/>
          <w:szCs w:val="24"/>
          <w:shd w:fill="FFFFFF" w:val="clear"/>
          <w:lang w:val="uk-UA" w:eastAsia="ru-RU" w:bidi="zxx"/>
        </w:rPr>
        <w:t xml:space="preserve">Про затвердження </w:t>
      </w:r>
      <w:r>
        <w:rPr>
          <w:rStyle w:val="Style12"/>
          <w:rFonts w:eastAsia="Times New Roman" w:cs="Times New Roman"/>
          <w:b/>
          <w:bCs/>
          <w:i w:val="false"/>
          <w:iCs/>
          <w:caps w:val="false"/>
          <w:smallCaps w:val="false"/>
          <w:color w:val="000000"/>
          <w:spacing w:val="0"/>
          <w:sz w:val="24"/>
          <w:szCs w:val="24"/>
          <w:shd w:fill="FFFFFF" w:val="clear"/>
          <w:lang w:val="uk-UA" w:eastAsia="ru-RU" w:bidi="ar-SA"/>
        </w:rPr>
        <w:t>технічної документації з нормативної грошової оцінки земельної ділянки, кадастровий номер 6321781000:03:000:0180, для будівництва та обслуговування об’єктів рекреаційного призначення,</w:t>
      </w:r>
      <w:r>
        <w:rPr>
          <w:rStyle w:val="Style12"/>
          <w:rFonts w:eastAsia="Times New Roman" w:cs="Times New Roman"/>
          <w:b/>
          <w:bCs/>
          <w:i w:val="false"/>
          <w:iCs/>
          <w:caps w:val="false"/>
          <w:smallCaps w:val="false"/>
          <w:color w:val="00000A"/>
          <w:spacing w:val="0"/>
          <w:sz w:val="24"/>
          <w:szCs w:val="24"/>
          <w:shd w:fill="FFFFFF" w:val="clear"/>
          <w:lang w:val="uk-UA" w:eastAsia="ru-RU" w:bidi="ar-SA"/>
        </w:rPr>
        <w:t xml:space="preserve"> що розташована за межами населених пунктів на території Зміївської міської ради</w:t>
      </w:r>
      <w:r>
        <w:rPr>
          <w:rStyle w:val="Style12"/>
          <w:rFonts w:eastAsia="Times New Roman" w:cs="Times New Roman"/>
          <w:b/>
          <w:bCs/>
          <w:i w:val="false"/>
          <w:iCs/>
          <w:caps w:val="false"/>
          <w:smallCaps w:val="false"/>
          <w:color w:val="000000"/>
          <w:spacing w:val="0"/>
          <w:sz w:val="24"/>
          <w:szCs w:val="24"/>
          <w:shd w:fill="FFFFFF" w:val="clear"/>
          <w:lang w:val="en-US" w:eastAsia="ru-RU" w:bidi="ar-SA"/>
        </w:rPr>
        <w:t xml:space="preserve"> 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Розглянувши клопотання</w:t>
      </w:r>
      <w:r>
        <w:rPr>
          <w:rStyle w:val="Style12"/>
          <w:rFonts w:eastAsia="Times New Roman" w:cs="Times New Roman"/>
          <w:b w:val="false"/>
          <w:bCs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zh-CN" w:bidi="ar-SA"/>
        </w:rPr>
        <w:t xml:space="preserve">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юридичної особи ТОВ “ПОЛИ-ТРЕЙД”,                                    </w:t>
      </w:r>
      <w:r>
        <w:rPr>
          <w:rStyle w:val="Style12"/>
          <w:rFonts w:eastAsia="Times New Roman" w:cs="Times New Roman"/>
          <w:b w:val="false"/>
          <w:bCs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zh-CN" w:bidi="ar-SA"/>
        </w:rPr>
        <w:t xml:space="preserve"> ідентифікаційний код юридичної особи: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40548267, місцезнаходження: вул. Алчевських, буд. 25-Б, м. Харків, 61002, в особі директора Віталія АЛІПОВА,</w:t>
      </w:r>
      <w:r>
        <w:rPr>
          <w:rStyle w:val="Style12"/>
          <w:rFonts w:eastAsia="Times New Roman" w:cs="Times New Roman"/>
          <w:b w:val="false"/>
          <w:bCs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про затвердження       технічн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ru-RU" w:bidi="ar-SA"/>
        </w:rPr>
        <w:t>ої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документації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ru-RU" w:bidi="ar-SA"/>
        </w:rPr>
        <w:t xml:space="preserve"> з нормативної грошової оцінки земельної ділянки,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кадастровий номер 6321781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0"/>
          <w:sz w:val="24"/>
          <w:szCs w:val="24"/>
          <w:highlight w:val="white"/>
          <w:u w:val="none"/>
          <w:lang w:val="uk-UA" w:eastAsia="ru-RU" w:bidi="ar-SA"/>
        </w:rPr>
        <w:t>0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00:03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0"/>
          <w:sz w:val="24"/>
          <w:szCs w:val="24"/>
          <w:highlight w:val="white"/>
          <w:u w:val="none"/>
          <w:lang w:val="uk-UA" w:eastAsia="ru-RU" w:bidi="ar-SA"/>
        </w:rPr>
        <w:t>:000: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0180,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0"/>
          <w:sz w:val="24"/>
          <w:szCs w:val="24"/>
          <w:highlight w:val="white"/>
          <w:u w:val="none"/>
          <w:lang w:val="uk-UA" w:eastAsia="ru-RU" w:bidi="ar-SA"/>
        </w:rPr>
        <w:t xml:space="preserve">для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будівництва та обслуговування об’єктів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0"/>
          <w:sz w:val="24"/>
          <w:szCs w:val="24"/>
          <w:highlight w:val="white"/>
          <w:u w:val="none"/>
          <w:lang w:val="uk-UA" w:eastAsia="ru-RU" w:bidi="ar-SA"/>
        </w:rPr>
        <w:t>рекреаційного призначення,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0"/>
          <w:sz w:val="24"/>
          <w:szCs w:val="24"/>
          <w:highlight w:val="white"/>
          <w:u w:val="none"/>
          <w:lang w:val="uk-UA" w:eastAsia="ru-RU" w:bidi="ar-SA"/>
        </w:rPr>
        <w:t xml:space="preserve"> що розташована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за межами населених пунктів на території Зміївської міської ради, як власника об’єкту нерухомого майна, а саме комплексу дитячого оздоровчого            табору “Зелена гірка”, номер запису про право власності: 41272052 від 31.03.2021 року (реєстраційний номер об’єкта нерухомого майна: 2326189763217),  розташованого на земельній ділянці, кадастровий номер 6321781000:03:000:0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0"/>
          <w:sz w:val="24"/>
          <w:szCs w:val="24"/>
          <w:highlight w:val="white"/>
          <w:u w:val="none"/>
          <w:lang w:val="uk-UA" w:eastAsia="ru-RU" w:bidi="ar-SA"/>
        </w:rPr>
        <w:t>18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0, враховуючи надану               технічну документацію з нормативної грошової оцінки земельної ділянки, розроблену у 2025 році ТОВ “ЗЕМІНФОРМ”,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рекомендації постійної комісії з питань містобудування, будівництва, розвитку інфраструктури, земельних відносин, природокористування та аграрної політики Зміївської міської ради</w:t>
      </w:r>
      <w:r>
        <w:rPr>
          <w:rStyle w:val="Style2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(витяг з протоколу № 69 засідання постійної комісії від 12 травня 2025 року),</w:t>
      </w:r>
      <w:r>
        <w:rPr>
          <w:rStyle w:val="Style2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керуючись ст. 12, 201 Земельного кодексу України,                       ст. 271, 271.2 Податкового кодексу України, ст. 18, 20,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ru-RU" w:bidi="ar-SA"/>
        </w:rPr>
        <w:t>23 Закону України “Про оцінку землі”, п. 34 ст. 26 Закону України «Про місцеве самоврядування в Україні», Зміївська міська рада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>
          <w:rStyle w:val="Style12"/>
          <w:sz w:val="24"/>
          <w:szCs w:val="24"/>
        </w:rPr>
      </w:pPr>
      <w:r>
        <w:rPr>
          <w:sz w:val="24"/>
          <w:szCs w:val="24"/>
        </w:rPr>
      </w:r>
    </w:p>
    <w:p>
      <w:pPr>
        <w:pStyle w:val="Style31"/>
        <w:widowControl/>
        <w:suppressAutoHyphens w:val="false"/>
        <w:bidi w:val="0"/>
        <w:spacing w:lineRule="auto" w:line="240" w:before="0" w:after="0"/>
        <w:ind w:left="0" w:right="0" w:hanging="0"/>
        <w:jc w:val="both"/>
        <w:rPr>
          <w:sz w:val="24"/>
          <w:szCs w:val="24"/>
        </w:rPr>
      </w:pPr>
      <w:r>
        <w:rPr>
          <w:b/>
          <w:bCs/>
          <w:color w:val="000000"/>
          <w:sz w:val="24"/>
          <w:szCs w:val="24"/>
          <w:lang w:val="uk-UA"/>
        </w:rPr>
        <w:t>ВИРІШИЛА:</w:t>
      </w:r>
    </w:p>
    <w:p>
      <w:pPr>
        <w:pStyle w:val="Style31"/>
        <w:widowControl/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>
          <w:color w:val="000000"/>
          <w:lang w:val="uk-UA"/>
        </w:rPr>
      </w:pPr>
      <w:r>
        <w:rPr>
          <w:color w:val="000000"/>
          <w:lang w:val="uk-UA"/>
        </w:rPr>
      </w:r>
    </w:p>
    <w:p>
      <w:pPr>
        <w:pStyle w:val="Normal"/>
        <w:widowControl w:val="false"/>
        <w:suppressAutoHyphens w:val="true"/>
        <w:overflowPunct w:val="true"/>
        <w:bidi w:val="0"/>
        <w:ind w:left="0" w:right="0" w:firstLine="567"/>
        <w:jc w:val="both"/>
        <w:rPr>
          <w:sz w:val="24"/>
          <w:szCs w:val="24"/>
        </w:rPr>
      </w:pPr>
      <w:r>
        <w:rPr>
          <w:rFonts w:eastAsia="Times New Roman"/>
          <w:b w:val="false"/>
          <w:bCs w:val="false"/>
          <w:iCs/>
          <w:color w:val="000000"/>
          <w:sz w:val="24"/>
          <w:szCs w:val="24"/>
          <w:lang w:val="uk-UA"/>
        </w:rPr>
        <w:t>1. Затвердити</w:t>
      </w:r>
      <w:r>
        <w:rPr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uk-UA" w:eastAsia="zxx" w:bidi="ar-SA"/>
        </w:rPr>
        <w:t xml:space="preserve"> </w:t>
      </w:r>
      <w:r>
        <w:rPr>
          <w:rFonts w:eastAsia="Times New Roman" w:cs="Times New Roman"/>
          <w:b w:val="false"/>
          <w:bCs/>
          <w:iCs/>
          <w:color w:val="000000"/>
          <w:sz w:val="24"/>
          <w:szCs w:val="24"/>
          <w:lang w:val="uk-UA" w:eastAsia="zxx" w:bidi="ar-SA"/>
        </w:rPr>
        <w:t xml:space="preserve"> </w:t>
      </w:r>
      <w:r>
        <w:rPr>
          <w:rFonts w:eastAsia="Times New Roman" w:cs="Times New Roman"/>
          <w:b w:val="false"/>
          <w:bCs w:val="false"/>
          <w:i w:val="false"/>
          <w:iCs/>
          <w:color w:val="000000"/>
          <w:sz w:val="24"/>
          <w:szCs w:val="24"/>
          <w:lang w:val="uk-UA" w:eastAsia="ru-RU" w:bidi="ar-SA"/>
        </w:rPr>
        <w:t>технічну документацію з нормативної грошової оцінки земельної ділянки кад. № 6321781000:03:000:0180, яка надається для  будівництва та обслуговування об’єктів рекреаційного призначення і</w:t>
      </w:r>
      <w:r>
        <w:rPr>
          <w:rFonts w:eastAsia="Times New Roman" w:cs="Times New Roman"/>
          <w:b w:val="false"/>
          <w:bCs w:val="false"/>
          <w:i w:val="false"/>
          <w:iCs/>
          <w:color w:val="00000A"/>
          <w:sz w:val="24"/>
          <w:szCs w:val="24"/>
          <w:lang w:val="uk-UA" w:eastAsia="ru-RU" w:bidi="ar-SA"/>
        </w:rPr>
        <w:t xml:space="preserve"> розташована за межами населених пунктів на території Зміївської міської ради</w:t>
      </w:r>
      <w:r>
        <w:rPr>
          <w:rFonts w:eastAsia="Times New Roman" w:cs="Times New Roman"/>
          <w:b w:val="false"/>
          <w:bCs w:val="false"/>
          <w:i w:val="false"/>
          <w:iCs/>
          <w:color w:val="000000"/>
          <w:sz w:val="24"/>
          <w:szCs w:val="24"/>
          <w:lang w:val="en-US" w:eastAsia="ru-RU" w:bidi="ar-SA"/>
        </w:rPr>
        <w:t xml:space="preserve"> </w:t>
      </w:r>
      <w:r>
        <w:rPr>
          <w:rFonts w:eastAsia="Times New Roman" w:cs="Times New Roman"/>
          <w:b w:val="false"/>
          <w:bCs w:val="false"/>
          <w:i w:val="false"/>
          <w:iCs/>
          <w:color w:val="000000"/>
          <w:sz w:val="24"/>
          <w:szCs w:val="24"/>
          <w:lang w:val="uk-UA" w:eastAsia="ru-RU" w:bidi="ar-SA"/>
        </w:rPr>
        <w:t xml:space="preserve"> Чугуївського району Харківської області.</w:t>
      </w:r>
    </w:p>
    <w:p>
      <w:pPr>
        <w:pStyle w:val="Normal"/>
        <w:widowControl/>
        <w:suppressAutoHyphens w:val="false"/>
        <w:overflowPunct w:val="true"/>
        <w:bidi w:val="0"/>
        <w:ind w:left="0" w:right="0" w:firstLine="567"/>
        <w:jc w:val="both"/>
        <w:rPr>
          <w:sz w:val="24"/>
          <w:szCs w:val="24"/>
        </w:rPr>
      </w:pPr>
      <w:r>
        <w:rPr>
          <w:rFonts w:eastAsia="Times New Roman" w:cs="Times New Roman"/>
          <w:b w:val="false"/>
          <w:bCs/>
          <w:iCs/>
          <w:color w:val="000000"/>
          <w:sz w:val="24"/>
          <w:szCs w:val="24"/>
          <w:lang w:val="uk-UA" w:eastAsia="ru-RU" w:bidi="ar-SA"/>
        </w:rPr>
        <w:t xml:space="preserve">2. Нормативна грошова оцінка земельної ділянки земель рекреаційного призначення, кадастровий номер </w:t>
      </w:r>
      <w:r>
        <w:rPr>
          <w:rFonts w:eastAsia="Times New Roman" w:cs="Times New Roman"/>
          <w:b w:val="false"/>
          <w:bCs w:val="false"/>
          <w:i w:val="false"/>
          <w:iCs/>
          <w:color w:val="000000"/>
          <w:sz w:val="24"/>
          <w:szCs w:val="24"/>
          <w:lang w:val="uk-UA" w:eastAsia="ru-RU" w:bidi="ar-SA"/>
        </w:rPr>
        <w:t xml:space="preserve">6321781000:03:000:0180, цільове призначення: 07.01 - </w:t>
      </w:r>
      <w:r>
        <w:rPr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Для будівництва та обслуговування</w:t>
      </w:r>
      <w:r>
        <w:rPr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0"/>
          <w:sz w:val="24"/>
          <w:szCs w:val="24"/>
          <w:lang w:val="uk-UA" w:eastAsia="ru-RU" w:bidi="ar-SA"/>
        </w:rPr>
        <w:t xml:space="preserve"> об’єктів рекреаційного призначення</w:t>
      </w:r>
      <w:r>
        <w:rPr>
          <w:rFonts w:eastAsia="Times New Roman" w:cs="Times New Roman"/>
          <w:b w:val="false"/>
          <w:bCs/>
          <w:iCs/>
          <w:color w:val="000000"/>
          <w:sz w:val="24"/>
          <w:szCs w:val="24"/>
          <w:lang w:val="uk-UA" w:eastAsia="ru-RU" w:bidi="ar-SA"/>
        </w:rPr>
        <w:t>, площею 4,3331 га</w:t>
      </w:r>
      <w:r>
        <w:rPr>
          <w:rFonts w:eastAsia="Times New Roman" w:cs="Times New Roman"/>
          <w:b w:val="false"/>
          <w:bCs w:val="false"/>
          <w:i w:val="false"/>
          <w:iCs/>
          <w:color w:val="000000"/>
          <w:sz w:val="24"/>
          <w:szCs w:val="24"/>
          <w:lang w:val="uk-UA" w:eastAsia="ru-RU" w:bidi="ar-SA"/>
        </w:rPr>
        <w:t xml:space="preserve">, станом на дату проведення нормативної грошової оцінки </w:t>
      </w:r>
      <w:r>
        <w:rPr>
          <w:rFonts w:eastAsia="Times New Roman" w:cs="Times New Roman"/>
          <w:b w:val="false"/>
          <w:bCs/>
          <w:i w:val="false"/>
          <w:iCs/>
          <w:color w:val="000000"/>
          <w:sz w:val="24"/>
          <w:szCs w:val="24"/>
          <w:lang w:val="uk-UA" w:eastAsia="ru-RU" w:bidi="ar-SA"/>
        </w:rPr>
        <w:t>03.03.2025 року</w:t>
      </w:r>
      <w:r>
        <w:rPr>
          <w:rFonts w:eastAsia="Times New Roman" w:cs="Times New Roman"/>
          <w:b w:val="false"/>
          <w:bCs w:val="false"/>
          <w:i w:val="false"/>
          <w:iCs/>
          <w:color w:val="000000"/>
          <w:sz w:val="24"/>
          <w:szCs w:val="24"/>
          <w:lang w:val="uk-UA" w:eastAsia="ru-RU" w:bidi="ar-SA"/>
        </w:rPr>
        <w:t xml:space="preserve">, становить 7 273 375, 32 грн (сім мільйонів двісті сімдесят три тисячі триста сімдесят п’ять гривень тридцять дві копійки). </w:t>
      </w:r>
    </w:p>
    <w:p>
      <w:pPr>
        <w:pStyle w:val="Normal"/>
        <w:widowControl/>
        <w:suppressAutoHyphens w:val="false"/>
        <w:overflowPunct w:val="true"/>
        <w:bidi w:val="0"/>
        <w:ind w:left="0" w:right="0" w:firstLine="567"/>
        <w:jc w:val="both"/>
        <w:rPr>
          <w:sz w:val="24"/>
          <w:szCs w:val="24"/>
        </w:rPr>
      </w:pPr>
      <w:r>
        <w:rPr>
          <w:rFonts w:eastAsia="Times New Roman" w:cs="Times New Roman"/>
          <w:b w:val="false"/>
          <w:bCs w:val="false"/>
          <w:i w:val="false"/>
          <w:iCs/>
          <w:color w:val="000000"/>
          <w:sz w:val="24"/>
          <w:szCs w:val="24"/>
          <w:lang w:val="uk-UA" w:eastAsia="ru-RU" w:bidi="ar-SA"/>
        </w:rPr>
        <w:t>3. Ввести в дію нормативну грошову оцінку земельної ділянки кадастровий номер 6321781</w:t>
      </w:r>
      <w:r>
        <w:rPr>
          <w:rFonts w:eastAsia="Times New Roman" w:cs="Times New Roman"/>
          <w:b w:val="false"/>
          <w:bCs w:val="false"/>
          <w:i w:val="false"/>
          <w:iCs/>
          <w:color w:val="000000"/>
          <w:sz w:val="24"/>
          <w:szCs w:val="24"/>
          <w:lang w:val="en-US" w:eastAsia="ru-RU" w:bidi="ar-SA"/>
        </w:rPr>
        <w:t>0</w:t>
      </w:r>
      <w:r>
        <w:rPr>
          <w:rFonts w:eastAsia="Times New Roman" w:cs="Times New Roman"/>
          <w:b w:val="false"/>
          <w:bCs w:val="false"/>
          <w:i w:val="false"/>
          <w:iCs/>
          <w:color w:val="000000"/>
          <w:sz w:val="24"/>
          <w:szCs w:val="24"/>
          <w:lang w:val="uk-UA" w:eastAsia="ru-RU" w:bidi="ar-SA"/>
        </w:rPr>
        <w:t>00:0</w:t>
      </w:r>
      <w:r>
        <w:rPr>
          <w:rFonts w:eastAsia="Times New Roman" w:cs="Times New Roman"/>
          <w:b w:val="false"/>
          <w:bCs w:val="false"/>
          <w:i w:val="false"/>
          <w:iCs/>
          <w:color w:val="000000"/>
          <w:sz w:val="24"/>
          <w:szCs w:val="24"/>
          <w:lang w:val="en-US" w:eastAsia="ru-RU" w:bidi="ar-SA"/>
        </w:rPr>
        <w:t>1</w:t>
      </w:r>
      <w:r>
        <w:rPr>
          <w:rFonts w:eastAsia="Times New Roman" w:cs="Times New Roman"/>
          <w:b w:val="false"/>
          <w:bCs w:val="false"/>
          <w:i w:val="false"/>
          <w:iCs/>
          <w:color w:val="000000"/>
          <w:sz w:val="24"/>
          <w:szCs w:val="24"/>
          <w:lang w:val="uk-UA" w:eastAsia="ru-RU" w:bidi="ar-SA"/>
        </w:rPr>
        <w:t>:000:</w:t>
      </w:r>
      <w:r>
        <w:rPr>
          <w:rFonts w:eastAsia="Times New Roman" w:cs="Times New Roman"/>
          <w:b w:val="false"/>
          <w:bCs w:val="false"/>
          <w:i w:val="false"/>
          <w:iCs/>
          <w:color w:val="000000"/>
          <w:sz w:val="24"/>
          <w:szCs w:val="24"/>
          <w:lang w:val="en-US" w:eastAsia="ru-RU" w:bidi="ar-SA"/>
        </w:rPr>
        <w:t>0</w:t>
      </w:r>
      <w:r>
        <w:rPr>
          <w:rFonts w:eastAsia="Times New Roman" w:cs="Times New Roman"/>
          <w:b w:val="false"/>
          <w:bCs w:val="false"/>
          <w:i w:val="false"/>
          <w:iCs/>
          <w:color w:val="000000"/>
          <w:sz w:val="24"/>
          <w:szCs w:val="24"/>
          <w:lang w:val="uk-UA" w:eastAsia="ru-RU" w:bidi="ar-SA"/>
        </w:rPr>
        <w:t>18</w:t>
      </w:r>
      <w:r>
        <w:rPr>
          <w:rFonts w:eastAsia="Times New Roman" w:cs="Times New Roman"/>
          <w:b w:val="false"/>
          <w:bCs w:val="false"/>
          <w:i w:val="false"/>
          <w:iCs/>
          <w:color w:val="000000"/>
          <w:sz w:val="24"/>
          <w:szCs w:val="24"/>
          <w:lang w:val="en-US" w:eastAsia="ru-RU" w:bidi="ar-SA"/>
        </w:rPr>
        <w:t>0</w:t>
      </w:r>
      <w:r>
        <w:rPr>
          <w:rFonts w:eastAsia="Times New Roman" w:cs="Times New Roman"/>
          <w:b w:val="false"/>
          <w:bCs w:val="false"/>
          <w:i w:val="false"/>
          <w:iCs/>
          <w:color w:val="000000"/>
          <w:sz w:val="24"/>
          <w:szCs w:val="24"/>
          <w:lang w:val="uk-UA" w:eastAsia="ru-RU" w:bidi="ar-SA"/>
        </w:rPr>
        <w:t xml:space="preserve"> з 01.07.2025 року.</w:t>
      </w:r>
    </w:p>
    <w:p>
      <w:pPr>
        <w:pStyle w:val="Normal"/>
        <w:widowControl/>
        <w:suppressAutoHyphens w:val="false"/>
        <w:overflowPunct w:val="true"/>
        <w:bidi w:val="0"/>
        <w:ind w:left="0" w:righ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/>
          <w:b w:val="false"/>
          <w:bCs/>
          <w:iCs/>
          <w:color w:val="000000"/>
          <w:sz w:val="24"/>
          <w:szCs w:val="24"/>
          <w:lang w:val="uk-UA" w:eastAsia="ru-RU" w:bidi="ar-SA"/>
        </w:rPr>
        <w:t>4. Нормативна грошова оцінка земельної ділянки підлягає щорічній індексації відповідно до вимог діючого законодавства.</w:t>
      </w:r>
    </w:p>
    <w:p>
      <w:pPr>
        <w:pStyle w:val="Normal"/>
        <w:widowControl/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>
          <w:rFonts w:ascii="Times New Roman" w:hAnsi="Times New Roman"/>
          <w:sz w:val="24"/>
          <w:szCs w:val="24"/>
        </w:rPr>
      </w:pPr>
      <w:r>
        <w:rPr>
          <w:rStyle w:val="Style12"/>
          <w:rFonts w:eastAsia="Times New Roman" w:cs="Times New Roman"/>
          <w:b w:val="false"/>
          <w:bCs/>
          <w:iCs/>
          <w:color w:val="000000"/>
          <w:sz w:val="24"/>
          <w:szCs w:val="24"/>
          <w:shd w:fill="FFFFFF" w:val="clear"/>
          <w:lang w:val="uk-UA" w:eastAsia="ru-RU" w:bidi="ar-SA"/>
        </w:rPr>
        <w:t>5. Оприлюднити дане рішення згідно вимог чинного законодавства.</w:t>
      </w:r>
    </w:p>
    <w:p>
      <w:pPr>
        <w:pStyle w:val="Style33"/>
        <w:widowControl w:val="false"/>
        <w:suppressAutoHyphens w:val="true"/>
        <w:overflowPunct w:val="true"/>
        <w:bidi w:val="0"/>
        <w:spacing w:before="0" w:after="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>6. Контроль за виконанням рішення покласти на постійну комісію з питань містобудування, будівництва, розвитку інфраструктури, земельних відносин, природокористування та аграрної політики Зміївської міської ради (Андрій РЕВЕНКО).</w:t>
      </w:r>
    </w:p>
    <w:p>
      <w:pPr>
        <w:pStyle w:val="Style33"/>
        <w:widowControl w:val="false"/>
        <w:suppressAutoHyphens w:val="true"/>
        <w:overflowPunct w:val="true"/>
        <w:bidi w:val="0"/>
        <w:ind w:left="0" w:righ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Style31"/>
        <w:widowControl/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Style31"/>
        <w:widowControl/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Style31"/>
        <w:widowControl/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/>
      </w:pP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Міський голова                               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en-US"/>
        </w:rPr>
        <w:t xml:space="preserve">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                                               Павло ГОЛОДНІКОВ</w:t>
      </w:r>
    </w:p>
    <w:sectPr>
      <w:type w:val="nextPage"/>
      <w:pgSz w:w="11906" w:h="16838"/>
      <w:pgMar w:left="1701" w:right="562" w:header="0" w:top="1134" w:footer="0" w:bottom="851" w:gutter="0"/>
      <w:pgNumType w:fmt="decimal"/>
      <w:formProt w:val="false"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ourier New">
    <w:charset w:val="01"/>
    <w:family w:val="roman"/>
    <w:pitch w:val="variable"/>
  </w:font>
  <w:font w:name="Wingdings">
    <w:charset w:val="01"/>
    <w:family w:val="roman"/>
    <w:pitch w:val="variable"/>
  </w:font>
  <w:font w:name="Symbol">
    <w:charset w:val="01"/>
    <w:family w:val="roman"/>
    <w:pitch w:val="variable"/>
  </w:font>
  <w:font w:name="Calibri">
    <w:charset w:val="01"/>
    <w:family w:val="roman"/>
    <w:pitch w:val="variable"/>
  </w:font>
  <w:font w:name="Segoe UI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pStyle w:val="3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30"/>
  <w:displayBackgroundShape/>
  <w:defaultTabStop w:val="720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 Regular" w:cs="FreeSans"/>
        <w:sz w:val="20"/>
        <w:szCs w:val="24"/>
        <w:lang w:val="uk-UA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overflowPunct w:val="true"/>
      <w:bidi w:val="0"/>
      <w:jc w:val="left"/>
    </w:pPr>
    <w:rPr>
      <w:rFonts w:ascii="Times New Roman" w:hAnsi="Times New Roman" w:eastAsia="Lucida Sans Unicode" w:cs="Tahoma"/>
      <w:color w:val="00000A"/>
      <w:sz w:val="24"/>
      <w:szCs w:val="24"/>
      <w:lang w:val="ru-RU" w:eastAsia="zh-CN" w:bidi="ru-RU"/>
    </w:rPr>
  </w:style>
  <w:style w:type="paragraph" w:styleId="1">
    <w:name w:val="Heading 1"/>
    <w:basedOn w:val="Normal"/>
    <w:next w:val="Normal"/>
    <w:qFormat/>
    <w:pPr>
      <w:keepNext/>
      <w:numPr>
        <w:ilvl w:val="0"/>
        <w:numId w:val="1"/>
      </w:numPr>
      <w:jc w:val="both"/>
      <w:outlineLvl w:val="0"/>
      <w:outlineLvl w:val="0"/>
    </w:pPr>
    <w:rPr>
      <w:rFonts w:eastAsia="Arial Unicode MS"/>
      <w:sz w:val="28"/>
      <w:lang w:val="uk-UA"/>
    </w:rPr>
  </w:style>
  <w:style w:type="paragraph" w:styleId="3">
    <w:name w:val="Heading 3"/>
    <w:basedOn w:val="Normal"/>
    <w:next w:val="Normal"/>
    <w:qFormat/>
    <w:pPr>
      <w:keepNext/>
      <w:numPr>
        <w:ilvl w:val="2"/>
        <w:numId w:val="1"/>
      </w:numPr>
      <w:jc w:val="center"/>
      <w:outlineLvl w:val="2"/>
      <w:outlineLvl w:val="2"/>
    </w:pPr>
    <w:rPr/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>
      <w:rFonts w:ascii="Times New Roman" w:hAnsi="Times New Roman" w:eastAsia="Lucida Sans Unicode" w:cs="Times New Roman"/>
      <w:b w:val="false"/>
      <w:lang w:val="uk-UA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color w:val="00000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>
      <w:b w:val="false"/>
      <w:lang w:val="uk-UA"/>
    </w:rPr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Style12">
    <w:name w:val="Основной шрифт абзаца"/>
    <w:qFormat/>
    <w:rPr/>
  </w:style>
  <w:style w:type="character" w:styleId="2">
    <w:name w:val="Основной шрифт абзаца2"/>
    <w:qFormat/>
    <w:rPr/>
  </w:style>
  <w:style w:type="character" w:styleId="11">
    <w:name w:val="Основной шрифт абзаца1"/>
    <w:qFormat/>
    <w:rPr/>
  </w:style>
  <w:style w:type="character" w:styleId="12">
    <w:name w:val="Заголовок 1 Знак"/>
    <w:qFormat/>
    <w:rPr>
      <w:rFonts w:ascii="Times New Roman" w:hAnsi="Times New Roman" w:eastAsia="Arial Unicode MS" w:cs="Tahoma"/>
      <w:sz w:val="28"/>
      <w:szCs w:val="24"/>
      <w:lang w:val="uk-UA" w:bidi="ru-RU"/>
    </w:rPr>
  </w:style>
  <w:style w:type="character" w:styleId="31">
    <w:name w:val="Заголовок 3 Знак"/>
    <w:qFormat/>
    <w:rPr>
      <w:rFonts w:ascii="Times New Roman" w:hAnsi="Times New Roman" w:eastAsia="Lucida Sans Unicode" w:cs="Tahoma"/>
      <w:sz w:val="24"/>
      <w:szCs w:val="24"/>
      <w:lang w:bidi="ru-RU"/>
    </w:rPr>
  </w:style>
  <w:style w:type="character" w:styleId="Style13">
    <w:name w:val="Виділення жирним"/>
    <w:qFormat/>
    <w:rPr>
      <w:b/>
      <w:bCs/>
    </w:rPr>
  </w:style>
  <w:style w:type="character" w:styleId="Style14">
    <w:name w:val="Основной текст с отступом Знак"/>
    <w:qFormat/>
    <w:rPr>
      <w:rFonts w:ascii="Calibri" w:hAnsi="Calibri" w:eastAsia="Calibri" w:cs="Times New Roman"/>
    </w:rPr>
  </w:style>
  <w:style w:type="character" w:styleId="Style15">
    <w:name w:val="Текст выноски Знак"/>
    <w:qFormat/>
    <w:rPr>
      <w:rFonts w:ascii="Segoe UI" w:hAnsi="Segoe UI" w:eastAsia="Lucida Sans Unicode" w:cs="Segoe UI"/>
      <w:sz w:val="18"/>
      <w:szCs w:val="18"/>
      <w:lang w:val="ru-RU" w:bidi="ru-RU"/>
    </w:rPr>
  </w:style>
  <w:style w:type="character" w:styleId="Style16">
    <w:name w:val="Символ нумерации"/>
    <w:qFormat/>
    <w:rPr/>
  </w:style>
  <w:style w:type="character" w:styleId="Style17">
    <w:name w:val="Маркеры списка"/>
    <w:qFormat/>
    <w:rPr>
      <w:rFonts w:ascii="OpenSymbol;Arial Unicode MS" w:hAnsi="OpenSymbol;Arial Unicode MS" w:eastAsia="OpenSymbol;Arial Unicode MS" w:cs="OpenSymbol;Arial Unicode MS"/>
    </w:rPr>
  </w:style>
  <w:style w:type="character" w:styleId="ListLabel1">
    <w:name w:val="ListLabel 1"/>
    <w:qFormat/>
    <w:rPr>
      <w:rFonts w:cs="Times New Roman"/>
      <w:b w:val="false"/>
      <w:lang w:val="uk-UA"/>
    </w:rPr>
  </w:style>
  <w:style w:type="character" w:styleId="ListLabel2">
    <w:name w:val="ListLabel 2"/>
    <w:qFormat/>
    <w:rPr>
      <w:b w:val="false"/>
      <w:lang w:val="uk-UA"/>
    </w:rPr>
  </w:style>
  <w:style w:type="character" w:styleId="Style18">
    <w:name w:val="Символ нумерації"/>
    <w:qFormat/>
    <w:rPr/>
  </w:style>
  <w:style w:type="character" w:styleId="Style19">
    <w:name w:val="Маркери списку"/>
    <w:qFormat/>
    <w:rPr>
      <w:rFonts w:ascii="OpenSymbol" w:hAnsi="OpenSymbol" w:eastAsia="OpenSymbol" w:cs="OpenSymbol"/>
    </w:rPr>
  </w:style>
  <w:style w:type="character" w:styleId="ListLabel3">
    <w:name w:val="ListLabel 3"/>
    <w:qFormat/>
    <w:rPr>
      <w:rFonts w:ascii="Times New Roman" w:hAnsi="Times New Roman" w:cs="Symbol"/>
      <w:sz w:val="24"/>
    </w:rPr>
  </w:style>
  <w:style w:type="character" w:styleId="ListLabel4">
    <w:name w:val="ListLabel 4"/>
    <w:qFormat/>
    <w:rPr>
      <w:rFonts w:cs="Symbol"/>
      <w:sz w:val="24"/>
    </w:rPr>
  </w:style>
  <w:style w:type="character" w:styleId="ListLabel5">
    <w:name w:val="ListLabel 5"/>
    <w:qFormat/>
    <w:rPr>
      <w:rFonts w:cs="Symbol"/>
    </w:rPr>
  </w:style>
  <w:style w:type="character" w:styleId="Style20">
    <w:name w:val="Гіперпосилання"/>
    <w:rPr>
      <w:color w:val="000080"/>
      <w:u w:val="single"/>
      <w:lang w:val="zxx" w:eastAsia="zxx" w:bidi="zxx"/>
    </w:rPr>
  </w:style>
  <w:style w:type="character" w:styleId="Style21">
    <w:name w:val="???????? ????? ??????"/>
    <w:qFormat/>
    <w:rPr/>
  </w:style>
  <w:style w:type="paragraph" w:styleId="Style22">
    <w:name w:val="Заголовок"/>
    <w:basedOn w:val="Normal"/>
    <w:next w:val="Style23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Style23">
    <w:name w:val="Body Text"/>
    <w:basedOn w:val="Normal"/>
    <w:pPr>
      <w:spacing w:before="0" w:after="120"/>
    </w:pPr>
    <w:rPr/>
  </w:style>
  <w:style w:type="paragraph" w:styleId="Style24">
    <w:name w:val="List"/>
    <w:basedOn w:val="Style23"/>
    <w:pPr/>
    <w:rPr>
      <w:rFonts w:cs="Mangal"/>
    </w:rPr>
  </w:style>
  <w:style w:type="paragraph" w:styleId="Style25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26">
    <w:name w:val="Покажчик"/>
    <w:basedOn w:val="Normal"/>
    <w:qFormat/>
    <w:pPr>
      <w:suppressLineNumbers/>
    </w:pPr>
    <w:rPr>
      <w:rFonts w:cs="FreeSans"/>
    </w:rPr>
  </w:style>
  <w:style w:type="paragraph" w:styleId="21">
    <w:name w:val="Заголовок2"/>
    <w:basedOn w:val="Normal"/>
    <w:qFormat/>
    <w:pPr>
      <w:keepNext/>
      <w:spacing w:before="240" w:after="120"/>
    </w:pPr>
    <w:rPr>
      <w:rFonts w:ascii="Arial" w:hAnsi="Arial" w:eastAsia="Microsoft YaHei" w:cs="Arial Unicode MS"/>
      <w:sz w:val="28"/>
      <w:szCs w:val="28"/>
    </w:rPr>
  </w:style>
  <w:style w:type="paragraph" w:styleId="Style27">
    <w:name w:val="Название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22">
    <w:name w:val="Указатель2"/>
    <w:basedOn w:val="Normal"/>
    <w:qFormat/>
    <w:pPr>
      <w:suppressLineNumbers/>
    </w:pPr>
    <w:rPr>
      <w:rFonts w:cs="Arial Unicode MS"/>
    </w:rPr>
  </w:style>
  <w:style w:type="paragraph" w:styleId="13">
    <w:name w:val="Заголовок1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14">
    <w:name w:val="Указатель1"/>
    <w:basedOn w:val="Normal"/>
    <w:qFormat/>
    <w:pPr>
      <w:suppressLineNumbers/>
    </w:pPr>
    <w:rPr>
      <w:rFonts w:cs="Mangal"/>
    </w:rPr>
  </w:style>
  <w:style w:type="paragraph" w:styleId="Iauiue">
    <w:name w:val="Iau?iue"/>
    <w:qFormat/>
    <w:pPr>
      <w:widowControl/>
      <w:suppressAutoHyphens w:val="true"/>
      <w:overflowPunct w:val="true"/>
      <w:bidi w:val="0"/>
      <w:jc w:val="left"/>
    </w:pPr>
    <w:rPr>
      <w:rFonts w:ascii="Times New Roman" w:hAnsi="Times New Roman" w:eastAsia="Arial" w:cs="Times New Roman"/>
      <w:color w:val="00000A"/>
      <w:sz w:val="20"/>
      <w:szCs w:val="20"/>
      <w:lang w:val="en-US" w:eastAsia="zh-CN" w:bidi="ar-SA"/>
    </w:rPr>
  </w:style>
  <w:style w:type="paragraph" w:styleId="Style28">
    <w:name w:val="Абзац списка"/>
    <w:basedOn w:val="Normal"/>
    <w:qFormat/>
    <w:pPr>
      <w:ind w:left="720" w:right="0" w:hanging="0"/>
    </w:pPr>
    <w:rPr/>
  </w:style>
  <w:style w:type="paragraph" w:styleId="Style29">
    <w:name w:val="Body Text Indent"/>
    <w:basedOn w:val="Normal"/>
    <w:pPr>
      <w:widowControl/>
      <w:suppressAutoHyphens w:val="false"/>
      <w:spacing w:lineRule="auto" w:line="276" w:before="0" w:after="120"/>
      <w:ind w:left="283" w:right="0" w:hanging="0"/>
    </w:pPr>
    <w:rPr>
      <w:rFonts w:ascii="Calibri" w:hAnsi="Calibri" w:eastAsia="Calibri" w:cs="Times New Roman"/>
      <w:sz w:val="22"/>
      <w:szCs w:val="22"/>
      <w:lang w:bidi="ar-SA"/>
    </w:rPr>
  </w:style>
  <w:style w:type="paragraph" w:styleId="Style30">
    <w:name w:val="Текст выноски"/>
    <w:basedOn w:val="Normal"/>
    <w:qFormat/>
    <w:pPr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qFormat/>
    <w:pPr>
      <w:spacing w:lineRule="atLeast" w:line="100"/>
      <w:ind w:left="720" w:right="0" w:hanging="0"/>
    </w:pPr>
    <w:rPr/>
  </w:style>
  <w:style w:type="paragraph" w:styleId="Style31">
    <w:name w:val="Обычный (веб)"/>
    <w:basedOn w:val="Normal"/>
    <w:qFormat/>
    <w:pPr>
      <w:widowControl/>
      <w:suppressAutoHyphens w:val="false"/>
      <w:spacing w:lineRule="auto" w:line="240" w:before="280" w:after="119"/>
    </w:pPr>
    <w:rPr>
      <w:rFonts w:eastAsia="Times New Roman" w:cs="Times New Roman"/>
      <w:lang w:val="ru-RU" w:bidi="ar-SA"/>
    </w:rPr>
  </w:style>
  <w:style w:type="paragraph" w:styleId="Style32">
    <w:name w:val="Вміст таблиці"/>
    <w:basedOn w:val="Normal"/>
    <w:qFormat/>
    <w:pPr>
      <w:suppressLineNumbers/>
    </w:pPr>
    <w:rPr/>
  </w:style>
  <w:style w:type="paragraph" w:styleId="Style33">
    <w:name w:val="Обычный"/>
    <w:qFormat/>
    <w:pPr>
      <w:widowControl w:val="false"/>
      <w:suppressAutoHyphens w:val="true"/>
      <w:overflowPunct w:val="true"/>
      <w:bidi w:val="0"/>
      <w:jc w:val="left"/>
    </w:pPr>
    <w:rPr>
      <w:rFonts w:ascii="Liberation Serif" w:hAnsi="Liberation Serif" w:eastAsia="Noto Sans CJK SC Regular" w:cs="FreeSans"/>
      <w:color w:val="00000A"/>
      <w:sz w:val="20"/>
      <w:szCs w:val="24"/>
      <w:lang w:val="uk-UA" w:eastAsia="zh-CN" w:bidi="hi-IN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3730</TotalTime>
  <Application>LibreOffice/5.1.6.2$Linux_X86_64 LibreOffice_project/10m0$Build-2</Application>
  <Pages>2</Pages>
  <Words>382</Words>
  <Characters>2779</Characters>
  <CharactersWithSpaces>3396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2023-02-06T15:45:00Z</dcterms:created>
  <dc:creator>Светлана С. Пархоменко</dc:creator>
  <dc:description/>
  <dc:language>uk-UA</dc:language>
  <cp:lastModifiedBy/>
  <cp:lastPrinted>2025-05-16T08:42:23Z</cp:lastPrinted>
  <dcterms:modified xsi:type="dcterms:W3CDTF">2025-05-16T08:42:18Z</dcterms:modified>
  <cp:revision>394</cp:revision>
  <dc:subject/>
  <dc:title/>
</cp:coreProperties>
</file>