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15 травня 2025 року                                     м. Зміїв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№4568-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Fonts w:cs="Times New Roman"/>
          <w:b/>
          <w:b/>
          <w:bCs/>
          <w:lang w:val="uk-UA"/>
        </w:rPr>
      </w:pPr>
      <w:r>
        <w:rPr>
          <w:rFonts w:cs="Times New Roman"/>
          <w:b/>
          <w:bCs/>
          <w:lang w:val="uk-U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overflowPunct w:val="false"/>
        <w:bidi w:val="0"/>
        <w:snapToGrid w:val="true"/>
        <w:spacing w:lineRule="auto" w:line="247" w:before="0" w:after="160"/>
        <w:ind w:left="0" w:right="3969" w:hanging="0"/>
        <w:jc w:val="both"/>
        <w:rPr>
          <w:rFonts w:ascii="Times New Roman" w:hAnsi="Times New Roman" w:cs="Calibri"/>
          <w:b w:val="false"/>
          <w:b w:val="false"/>
          <w:bCs w:val="false"/>
          <w:iCs/>
          <w:sz w:val="24"/>
          <w:szCs w:val="24"/>
        </w:rPr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ru-RU" w:bidi="ar-SA"/>
        </w:rPr>
        <w:t xml:space="preserve">Про надання дозволу гр. Могилі О. І. на розробку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(невитребувана земельна частка (пай) № 13.1, 13.2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ru-RU" w:bidi="ar-SA"/>
        </w:rPr>
        <w:t>реформованого КСП “Таранівка”), що розташовані за межами населених пунктів Зміївської територіальної громади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Могили Олександра Івановича,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надання дозволу на розробку технічної документації із землеустрою щодо  встановлення (відновлення) меж земельних ділянок в натурі (на місцевості) для ведення товарного сільськогосподарського виробництва (невитребувана земельна частка (пай) № 13.1, 13.2 реформованого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КСП “Таранівка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”), що розташовані за межами населених пунктів Зміївської територіальної громади, враховуючи графічний матеріал розроблений ФО-П Солдатенко В. В., рекомендації постійної комісії 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 питань містобудування, будівництва, розвитку інфраструктури, земельних відносин,                            природокористування та аграрної 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                     № 69 засідання постійної комісії від 12 травня 2025 року), керуючись ст. 22, п. 5 ст. 25, 81, 122, пунктами 16 Перехідних положень Земельного кодексу України, ст. 5, 13 Закону України «Про порядок виділення в натурі земельних ділянок власникам земельних часток (паїв)», ст. 25 Закону України «Про землеустрій», п. 34 ст. 26 Закону України «Про місцеве самоврядування в Україні»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1. Надати дозвіл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гр. Могилі Олександру Івановичу, ідентифікаційний номер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на розробку</w:t>
      </w:r>
      <w:r>
        <w:rPr>
          <w:sz w:val="24"/>
          <w:szCs w:val="24"/>
          <w:lang w:val="uk-UA" w:bidi="ar-SA"/>
        </w:rPr>
        <w:t xml:space="preserve"> </w:t>
      </w:r>
      <w:r>
        <w:rPr>
          <w:rStyle w:val="Style12"/>
          <w:sz w:val="24"/>
          <w:szCs w:val="24"/>
          <w:lang w:val="uk-UA" w:bidi="ar-SA"/>
        </w:rPr>
        <w:t xml:space="preserve">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(код КВЦПЗД - 01.01) (невитребувана земельна частка (пай) № 13.1, 13.2 </w:t>
      </w:r>
      <w:r>
        <w:rPr>
          <w:rStyle w:val="Style12"/>
          <w:rFonts w:eastAsia="Times New Roman" w:cs="Times New Roman"/>
          <w:color w:val="00000A"/>
          <w:sz w:val="24"/>
          <w:szCs w:val="24"/>
          <w:lang w:val="uk-UA" w:bidi="ar-SA"/>
        </w:rPr>
        <w:t>реформованого КСП “Таранівка”), загальною площею 3,4700 га, в тому числі земельна частка (пай) № 13.1 площею 1,9279  га (рілля), № 13.2 площею 1,5421 га (рілля), що розташовані за межами населених пунктів Зміївської територіальної громади</w:t>
      </w:r>
      <w:r>
        <w:rPr>
          <w:rStyle w:val="Style12"/>
          <w:sz w:val="24"/>
          <w:szCs w:val="24"/>
          <w:lang w:val="uk-UA" w:bidi="ar-SA"/>
        </w:rPr>
        <w:t>.</w:t>
      </w:r>
    </w:p>
    <w:p>
      <w:pPr>
        <w:pStyle w:val="Normal"/>
        <w:widowControl/>
        <w:suppressAutoHyphens w:val="false"/>
        <w:overflowPunct w:val="false"/>
        <w:bidi w:val="0"/>
        <w:ind w:left="0" w:right="0" w:firstLine="567"/>
        <w:jc w:val="both"/>
        <w:rPr>
          <w:sz w:val="22"/>
          <w:szCs w:val="22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2. Рекомендувати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гр. Могилі О. І.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звернутись до розробника документації із                            землеустрою, який відповідає вимогам закону, для виготовлення технічної документації із  землеустрою, що зазначена в п.1 даного рішення. Після розроблення технічної документації із  землеустрою, разом із витягом з ДЗК, подати технічну документацію із  землеустрою до міської ради для вирішення питання щодо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bidi="ar-SA"/>
        </w:rPr>
        <w:t>виділення в натурі (на місцевості) земельної                        частки паю та державної реєстрації права власності на земельну ділянку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  <w:t>3</w:t>
      </w:r>
      <w:r>
        <w:rPr>
          <w:rFonts w:cs="Times New Roman"/>
          <w:b w:val="false"/>
          <w:bCs w:val="false"/>
          <w:iCs/>
          <w:sz w:val="24"/>
          <w:szCs w:val="24"/>
        </w:rPr>
        <w:t>. Контроль за виконанн</w:t>
      </w:r>
      <w:r>
        <w:rPr>
          <w:rFonts w:cs="Times New Roman"/>
          <w:iCs/>
          <w:sz w:val="24"/>
          <w:szCs w:val="24"/>
        </w:rPr>
        <w:t xml:space="preserve">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cs="Times New Roman"/>
          <w:iCs/>
          <w:sz w:val="24"/>
          <w:szCs w:val="24"/>
          <w:lang w:val="uk-UA"/>
        </w:rPr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3814</TotalTime>
  <Application>LibreOffice/5.1.6.2$Linux_X86_64 LibreOffice_project/10m0$Build-2</Application>
  <Pages>2</Pages>
  <Words>394</Words>
  <Characters>2650</Characters>
  <CharactersWithSpaces>3290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2025-05-16T08:39:06Z</cp:lastPrinted>
  <dcterms:modified xsi:type="dcterms:W3CDTF">2025-05-16T11:13:17Z</dcterms:modified>
  <cp:revision>399</cp:revision>
  <dc:subject/>
  <dc:title/>
</cp:coreProperties>
</file>