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LХv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06 червня 2024 року                                     м. Зміїв      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№3697-</w:t>
      </w:r>
      <w:r>
        <w:rPr>
          <w:rFonts w:cs="Times New Roman"/>
          <w:b/>
          <w:bCs/>
          <w:lang w:val="en-US"/>
        </w:rPr>
        <w:t>LХV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V</w:t>
      </w:r>
      <w:r>
        <w:rPr>
          <w:rFonts w:cs="Times New Roman"/>
          <w:b/>
          <w:bCs/>
          <w:lang w:val="uk-UA"/>
        </w:rPr>
        <w:t>ІІІ</w:t>
      </w:r>
    </w:p>
    <w:p>
      <w:pPr>
        <w:pStyle w:val="Style29"/>
        <w:widowControl w:val="false"/>
        <w:numPr>
          <w:ilvl w:val="0"/>
          <w:numId w:val="0"/>
        </w:numPr>
        <w:suppressAutoHyphens w:val="true"/>
        <w:bidi w:val="0"/>
        <w:spacing w:lineRule="auto" w:line="240" w:before="0" w:after="0"/>
        <w:ind w:left="0" w:right="4252" w:hanging="0"/>
        <w:jc w:val="both"/>
        <w:rPr>
          <w:rStyle w:val="Style12"/>
          <w:b/>
          <w:b/>
          <w:bCs/>
          <w:i w:val="false"/>
          <w:i w:val="false"/>
          <w:iCs/>
          <w:sz w:val="24"/>
          <w:szCs w:val="24"/>
          <w:highlight w:val="white"/>
          <w:lang w:eastAsia="zh-CN" w:bidi="ar-SA"/>
        </w:rPr>
      </w:pPr>
      <w:r>
        <w:rPr>
          <w:b/>
          <w:bCs/>
          <w:i w:val="false"/>
          <w:iCs/>
          <w:sz w:val="24"/>
          <w:szCs w:val="24"/>
          <w:highlight w:val="white"/>
          <w:lang w:eastAsia="zh-CN" w:bidi="ar-SA"/>
        </w:rPr>
      </w:r>
    </w:p>
    <w:p>
      <w:pPr>
        <w:pStyle w:val="Normal"/>
        <w:widowControl/>
        <w:numPr>
          <w:ilvl w:val="0"/>
          <w:numId w:val="0"/>
        </w:numPr>
        <w:tabs>
          <w:tab w:val="left" w:pos="6705" w:leader="none"/>
        </w:tabs>
        <w:suppressAutoHyphens w:val="true"/>
        <w:bidi w:val="0"/>
        <w:snapToGrid w:val="true"/>
        <w:spacing w:lineRule="auto" w:line="252" w:before="0" w:after="160"/>
        <w:ind w:left="0" w:right="4252" w:hanging="0"/>
        <w:jc w:val="both"/>
        <w:rPr/>
      </w:pPr>
      <w:r>
        <w:rPr>
          <w:rStyle w:val="Style12"/>
          <w:rFonts w:eastAsia="Times New Roman" w:cs="Times New Roman"/>
          <w:b/>
          <w:bCs/>
          <w:i w:val="false"/>
          <w:iCs/>
          <w:color w:val="00000A"/>
          <w:sz w:val="24"/>
          <w:szCs w:val="24"/>
          <w:highlight w:val="white"/>
          <w:lang w:val="uk-UA" w:eastAsia="ru-RU" w:bidi="ar-SA"/>
        </w:rPr>
        <w:t xml:space="preserve">Про затвердження гр. Царенку С. М.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по </w:t>
      </w:r>
      <w:r>
        <w:rPr>
          <w:rStyle w:val="Style12"/>
          <w:rFonts w:eastAsia="Times New Roman" w:cs="Times New Roman"/>
          <w:b w:val="false"/>
          <w:bCs/>
          <w:i w:val="false"/>
          <w:iCs/>
          <w:color w:val="00000A"/>
          <w:sz w:val="22"/>
          <w:szCs w:val="24"/>
          <w:highlight w:val="white"/>
          <w:lang w:val="uk-UA" w:eastAsia="ru-RU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клопотання гр.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Царенка Сергія Миколайовича, ідентифікаційний номер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який зареєстрований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за адресою: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, враховуючи надану технічну документацію із землеустрою, виконану ТОВ “Всеукраїнське підприємство - БТІ, Архітектури та Землевпорядкування”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Витяг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з Державного реєстру речових прав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на нерухоме майно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про реєстрацію прав та їх обтяжень,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індексний номер витягу: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42489255 від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19.08.2015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року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(реєстраційний номер об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en-US" w:eastAsia="en-US" w:bidi="ar-SA"/>
        </w:rPr>
        <w:t>`єкта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нерухомого майна: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706172763217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), зареєстрован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е державним реєстратором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Реєстраційної служби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Зміївського районного управління юстиції Харківської област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і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витяг з Державного земельного кадастру про земельну ділянку № НВ-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120043305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2024 від 20.05.2024 року, що зареєстрована Відділом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№ 8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Управління забезпечення реалізації державної політики у сфері земельних відносин Головного управління Держгеокадастру у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Дніпропетровській області,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рекомендації постійної комісії з питань містобудування, будівництва, розвитку інфраструктури, земельних відносин, природокористування та аграрної політики Зміївської міської ради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u w:val="none"/>
          <w:lang w:val="uk-UA" w:eastAsia="en-US" w:bidi="ar-SA"/>
        </w:rPr>
        <w:t xml:space="preserve">(витяг з протоколу № 56 засідання постійної комісії від 05 червня 2024 року), </w:t>
      </w:r>
      <w:r>
        <w:rPr>
          <w:rStyle w:val="Style12"/>
          <w:rFonts w:eastAsia="Times New Roman" w:cs="Times New Roman"/>
          <w:b w:val="false"/>
          <w:bCs w:val="false"/>
          <w:iCs/>
          <w:color w:val="00000A"/>
          <w:sz w:val="24"/>
          <w:szCs w:val="24"/>
          <w:u w:val="none"/>
          <w:lang w:val="uk-UA" w:eastAsia="en-US" w:bidi="ar-SA"/>
        </w:rPr>
        <w:t>керуючись ст. 12, 40, 81, 118, 121, 122, 125, 126, 186, підпунктом 5 пункту 27 Перехідних положень 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29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-17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29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-17" w:right="0" w:hanging="0"/>
        <w:jc w:val="both"/>
        <w:rPr>
          <w:rFonts w:ascii="Times New Roman" w:hAnsi="Times New Roman" w:eastAsia="Times New Roman" w:cs="Times New Roman"/>
          <w:b/>
          <w:b/>
          <w:bCs/>
          <w:color w:val="000000"/>
          <w:lang w:val="uk-UA"/>
        </w:rPr>
      </w:pPr>
      <w:r>
        <w:rPr>
          <w:rFonts w:eastAsia="Times New Roman" w:cs="Times New Roman"/>
          <w:b/>
          <w:bCs/>
          <w:color w:val="000000"/>
          <w:lang w:val="uk-UA"/>
        </w:rPr>
      </w:r>
    </w:p>
    <w:p>
      <w:pPr>
        <w:pStyle w:val="Style29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ділянка), розташованої за адресою: </w:t>
      </w:r>
      <w:r>
        <w:rPr>
          <w:rFonts w:eastAsia="Times New Roman" w:cs="Times New Roman"/>
          <w:b w:val="false"/>
          <w:color w:val="00000A"/>
          <w:sz w:val="24"/>
          <w:szCs w:val="24"/>
        </w:rPr>
        <w:t>Х</w:t>
      </w:r>
      <w:r>
        <w:rPr>
          <w:rFonts w:eastAsia="Times New Roman" w:cs="Times New Roman"/>
          <w:b w:val="false"/>
          <w:color w:val="00000A"/>
          <w:sz w:val="24"/>
          <w:szCs w:val="24"/>
        </w:rPr>
        <w:t>,</w:t>
      </w:r>
      <w:r>
        <w:rPr>
          <w:rFonts w:eastAsia="Times New Roman" w:cs="Times New Roman"/>
          <w:b w:val="false"/>
          <w:color w:val="00000A"/>
          <w:sz w:val="24"/>
          <w:szCs w:val="24"/>
          <w:lang w:val="uk-UA"/>
        </w:rPr>
        <w:t xml:space="preserve"> </w:t>
      </w:r>
      <w:r>
        <w:rPr>
          <w:rFonts w:eastAsia="Times New Roman" w:cs="Times New Roman"/>
          <w:b w:val="false"/>
          <w:color w:val="00000A"/>
          <w:sz w:val="24"/>
          <w:szCs w:val="24"/>
        </w:rPr>
        <w:t>Чугуївський район, Харківська область. Замовник: гр. Царенко Сергій Миколайович.</w:t>
      </w:r>
    </w:p>
    <w:p>
      <w:pPr>
        <w:pStyle w:val="Style29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2. Передати </w:t>
      </w:r>
      <w:r>
        <w:rPr>
          <w:rFonts w:eastAsia="Times New Roman" w:cs="Times New Roman"/>
          <w:b w:val="false"/>
          <w:color w:val="00000A"/>
          <w:sz w:val="24"/>
          <w:szCs w:val="24"/>
          <w:lang w:val="uk-UA"/>
        </w:rPr>
        <w:t xml:space="preserve">гр. Царенку Сергію Миколайовичу, ідентифікаційний номер </w:t>
      </w:r>
      <w:r>
        <w:rPr>
          <w:rFonts w:eastAsia="Times New Roman" w:cs="Times New Roman"/>
          <w:b w:val="false"/>
          <w:color w:val="00000A"/>
          <w:sz w:val="24"/>
          <w:szCs w:val="24"/>
          <w:lang w:val="uk-UA"/>
        </w:rPr>
        <w:t>Х</w:t>
      </w:r>
      <w:r>
        <w:rPr>
          <w:rFonts w:eastAsia="Times New Roman" w:cs="Times New Roman"/>
          <w:b w:val="false"/>
          <w:color w:val="00000A"/>
          <w:sz w:val="24"/>
          <w:szCs w:val="24"/>
          <w:lang w:val="uk-UA"/>
        </w:rPr>
        <w:t xml:space="preserve">,  який зареєстрований за адресою: </w:t>
      </w:r>
      <w:r>
        <w:rPr>
          <w:rFonts w:eastAsia="Times New Roman" w:cs="Times New Roman"/>
          <w:b w:val="false"/>
          <w:color w:val="00000A"/>
          <w:sz w:val="24"/>
          <w:szCs w:val="24"/>
          <w:lang w:val="uk-UA"/>
        </w:rPr>
        <w:t>Х</w:t>
      </w: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, у приватну власність земельну ділянку, кадастровий номер 6321710100:01:004:0533, для будівництва і обслуговування житлового будинку, господарських будівель і споруд (присадибна ділянка) (код КВЦПЗ - 02.01) із земель житлової та громадської забудови комунальної власності територіальної громади Зміївської міської ради, площею 0,0216 га (забудовані землі - 0,0216 га, з них малоповерхова забудова - 0,0216 га), що розташована по </w:t>
      </w:r>
      <w:r>
        <w:rPr>
          <w:rFonts w:eastAsia="Times New Roman" w:cs="Times New Roman"/>
          <w:b w:val="false"/>
          <w:color w:val="00000A"/>
          <w:sz w:val="24"/>
          <w:szCs w:val="24"/>
          <w:lang w:val="uk-UA"/>
        </w:rPr>
        <w:t>Х</w:t>
      </w: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 Чугуївського району Харківської області.</w:t>
      </w:r>
    </w:p>
    <w:p>
      <w:pPr>
        <w:pStyle w:val="Style29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rFonts w:eastAsia="Times New Roman" w:cs="Times New Roman"/>
          <w:b w:val="false"/>
          <w:color w:val="000000"/>
          <w:sz w:val="24"/>
          <w:szCs w:val="24"/>
        </w:rPr>
        <w:t xml:space="preserve">3. На земельній ділянці, кадастровий номер </w:t>
      </w:r>
      <w:r>
        <w:rPr>
          <w:rFonts w:eastAsia="Times New Roman" w:cs="Times New Roman"/>
          <w:b w:val="false"/>
          <w:color w:val="00000A"/>
          <w:sz w:val="24"/>
          <w:szCs w:val="24"/>
        </w:rPr>
        <w:t>6321710100:01:004:0533</w:t>
      </w:r>
      <w:r>
        <w:rPr>
          <w:rFonts w:eastAsia="Times New Roman" w:cs="Times New Roman"/>
          <w:b w:val="false"/>
          <w:color w:val="000000"/>
          <w:sz w:val="24"/>
          <w:szCs w:val="24"/>
        </w:rPr>
        <w:t>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обмежень (обтяжень) не зареєстровано.</w:t>
      </w:r>
    </w:p>
    <w:p>
      <w:pPr>
        <w:pStyle w:val="Style29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rFonts w:eastAsia="Times New Roman" w:cs="Times New Roman"/>
          <w:b w:val="false"/>
          <w:color w:val="000000"/>
          <w:sz w:val="24"/>
          <w:szCs w:val="24"/>
        </w:rPr>
        <w:t>4. Рекомендувати гр. Царенку С. М.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29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rFonts w:eastAsia="Times New Roman" w:cs="Times New Roman"/>
          <w:b w:val="false"/>
          <w:color w:val="00000A"/>
          <w:sz w:val="24"/>
          <w:szCs w:val="24"/>
        </w:rPr>
        <w:t>5. Копію даного рішення направити в ГУ ДПС у Харківській області.</w:t>
      </w:r>
    </w:p>
    <w:p>
      <w:pPr>
        <w:pStyle w:val="Style29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rFonts w:eastAsia="Times New Roman" w:cs="Times New Roman"/>
          <w:b w:val="false"/>
          <w:color w:val="00000A"/>
          <w:sz w:val="24"/>
          <w:szCs w:val="24"/>
        </w:rPr>
        <w:t>6.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Normal"/>
        <w:widowControl/>
        <w:numPr>
          <w:ilvl w:val="0"/>
          <w:numId w:val="0"/>
        </w:numPr>
        <w:suppressAutoHyphens w:val="false"/>
        <w:bidi w:val="0"/>
        <w:spacing w:lineRule="auto" w:line="252" w:before="0" w:after="160"/>
        <w:ind w:left="0" w:right="0" w:firstLine="567"/>
        <w:jc w:val="left"/>
        <w:rPr>
          <w:rFonts w:ascii="Times New Roman" w:hAnsi="Times New Roman" w:eastAsia="Times New Roman" w:cs="Times New Roman"/>
          <w:b w:val="false"/>
          <w:b w:val="false"/>
          <w:color w:val="00000A"/>
          <w:shd w:fill="FFFFFF" w:val="clear"/>
        </w:rPr>
      </w:pPr>
      <w:r>
        <w:rPr>
          <w:rFonts w:eastAsia="Times New Roman" w:cs="Times New Roman"/>
          <w:b w:val="false"/>
          <w:color w:val="00000A"/>
          <w:shd w:fill="FFFFFF" w:val="clear"/>
        </w:rPr>
      </w:r>
    </w:p>
    <w:p>
      <w:pPr>
        <w:pStyle w:val="Normal"/>
        <w:widowControl w:val="false"/>
        <w:shd w:val="clear" w:fill="FFFFFF"/>
        <w:suppressAutoHyphens w:val="true"/>
        <w:bidi w:val="0"/>
        <w:spacing w:lineRule="atLeast" w:line="100" w:before="0" w:after="160"/>
        <w:ind w:left="0" w:right="4535" w:hanging="0"/>
        <w:jc w:val="both"/>
        <w:rPr>
          <w:rFonts w:ascii="Times New Roman" w:hAnsi="Times New Roman" w:eastAsia="Andale Sans UI;Arial Unicode MS" w:cs="Times New Roman"/>
          <w:b w:val="false"/>
          <w:b w:val="false"/>
          <w:iCs/>
          <w:color w:val="00000A"/>
          <w:sz w:val="24"/>
          <w:szCs w:val="24"/>
          <w:shd w:fill="FFFFFF" w:val="clear"/>
          <w:lang w:val="uk-UA" w:eastAsia="ru-RU" w:bidi="ar-SA"/>
        </w:rPr>
      </w:pPr>
      <w:r>
        <w:rPr>
          <w:rFonts w:eastAsia="Andale Sans UI;Arial Unicode MS" w:cs="Times New Roman"/>
          <w:b w:val="false"/>
          <w:iCs/>
          <w:color w:val="00000A"/>
          <w:sz w:val="24"/>
          <w:szCs w:val="24"/>
          <w:shd w:fill="FFFFFF" w:val="clear"/>
          <w:lang w:val="uk-UA" w:eastAsia="ru-RU" w:bidi="ar-SA"/>
        </w:rPr>
      </w:r>
    </w:p>
    <w:p>
      <w:pPr>
        <w:pStyle w:val="Normal"/>
        <w:widowControl w:val="false"/>
        <w:shd w:val="clear" w:fill="FFFFFF"/>
        <w:suppressAutoHyphens w:val="true"/>
        <w:bidi w:val="0"/>
        <w:spacing w:lineRule="atLeast" w:line="100" w:before="0" w:after="160"/>
        <w:ind w:left="0" w:right="4535" w:hanging="0"/>
        <w:jc w:val="both"/>
        <w:rPr>
          <w:rFonts w:ascii="Times New Roman" w:hAnsi="Times New Roman" w:eastAsia="Andale Sans UI;Arial Unicode MS" w:cs="Times New Roman"/>
          <w:b w:val="false"/>
          <w:b w:val="false"/>
          <w:iCs/>
          <w:color w:val="00000A"/>
          <w:sz w:val="24"/>
          <w:szCs w:val="24"/>
          <w:shd w:fill="FFFFFF" w:val="clear"/>
          <w:lang w:val="uk-UA" w:eastAsia="ru-RU" w:bidi="ar-SA"/>
        </w:rPr>
      </w:pPr>
      <w:r>
        <w:rPr>
          <w:rFonts w:eastAsia="Andale Sans UI;Arial Unicode MS" w:cs="Times New Roman"/>
          <w:b w:val="false"/>
          <w:iCs/>
          <w:color w:val="00000A"/>
          <w:sz w:val="24"/>
          <w:szCs w:val="24"/>
          <w:shd w:fill="FFFFFF" w:val="clear"/>
          <w:lang w:val="uk-UA" w:eastAsia="ru-RU" w:bidi="ar-S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uk-UA"/>
        </w:rPr>
        <w:t xml:space="preserve">                                               Павло ГОЛОДНІКОВ</w:t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/>
      </w:r>
    </w:p>
    <w:sectPr>
      <w:type w:val="nextPage"/>
      <w:pgSz w:w="11906" w:h="16838"/>
      <w:pgMar w:left="1701" w:right="566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paragraph" w:styleId="Style20">
    <w:name w:val="Заголовок"/>
    <w:basedOn w:val="Normal"/>
    <w:next w:val="Style21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1">
    <w:name w:val="Body Text"/>
    <w:basedOn w:val="Normal"/>
    <w:pPr>
      <w:spacing w:before="0" w:after="120"/>
    </w:pPr>
    <w:rPr/>
  </w:style>
  <w:style w:type="paragraph" w:styleId="Style22">
    <w:name w:val="List"/>
    <w:basedOn w:val="Style21"/>
    <w:pPr/>
    <w:rPr>
      <w:rFonts w:cs="Mangal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4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5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6">
    <w:name w:val="Абзац списка"/>
    <w:basedOn w:val="Normal"/>
    <w:qFormat/>
    <w:pPr>
      <w:ind w:left="720" w:right="0" w:hanging="0"/>
    </w:pPr>
    <w:rPr/>
  </w:style>
  <w:style w:type="paragraph" w:styleId="Style27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8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29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0">
    <w:name w:val="Вміст таблиці"/>
    <w:basedOn w:val="Normal"/>
    <w:qFormat/>
    <w:pPr>
      <w:suppressLineNumbers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2384</TotalTime>
  <Application>LibreOffice/5.1.6.2$Linux_X86_64 LibreOffice_project/10m0$Build-2</Application>
  <Pages>2</Pages>
  <Words>492</Words>
  <Characters>3432</Characters>
  <CharactersWithSpaces>4071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2024-06-06T13:36:09Z</cp:lastPrinted>
  <dcterms:modified xsi:type="dcterms:W3CDTF">2024-06-12T10:06:06Z</dcterms:modified>
  <cp:revision>229</cp:revision>
  <dc:subject/>
  <dc:title/>
</cp:coreProperties>
</file>