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B5E86" w:rsidRPr="00DB5E86" w:rsidRDefault="00DB5E86" w:rsidP="00DB5E86">
      <w:pPr>
        <w:ind w:left="4536"/>
        <w:rPr>
          <w:rFonts w:eastAsia="Times New Roman"/>
          <w:bCs/>
          <w:color w:val="000000"/>
          <w:sz w:val="28"/>
          <w:szCs w:val="28"/>
        </w:rPr>
      </w:pPr>
      <w:r>
        <w:rPr>
          <w:rFonts w:eastAsia="Times New Roman"/>
          <w:color w:val="000000"/>
          <w:sz w:val="28"/>
          <w:szCs w:val="28"/>
        </w:rPr>
        <w:t xml:space="preserve">                                                                              </w:t>
      </w:r>
      <w:r w:rsidRPr="00DB5E86">
        <w:rPr>
          <w:rFonts w:eastAsia="Times New Roman"/>
          <w:color w:val="000000"/>
          <w:sz w:val="28"/>
          <w:szCs w:val="28"/>
        </w:rPr>
        <w:t>ЗАТВЕРДЖЕНО</w:t>
      </w:r>
    </w:p>
    <w:p w:rsidR="00DB5E86" w:rsidRPr="00DB5E86" w:rsidRDefault="00DB5E86" w:rsidP="00DB5E86">
      <w:pPr>
        <w:ind w:left="4536"/>
        <w:rPr>
          <w:rFonts w:eastAsia="Times New Roman"/>
          <w:bCs/>
          <w:color w:val="000000"/>
          <w:sz w:val="28"/>
          <w:szCs w:val="28"/>
        </w:rPr>
      </w:pPr>
      <w:r w:rsidRPr="00DB5E86">
        <w:rPr>
          <w:rFonts w:eastAsia="Times New Roman"/>
          <w:bCs/>
          <w:color w:val="000000"/>
          <w:sz w:val="28"/>
          <w:szCs w:val="28"/>
        </w:rPr>
        <w:t xml:space="preserve">рішення </w:t>
      </w:r>
      <w:r>
        <w:rPr>
          <w:rFonts w:eastAsia="Times New Roman"/>
          <w:bCs/>
          <w:color w:val="000000"/>
          <w:sz w:val="28"/>
          <w:szCs w:val="28"/>
          <w:lang w:val="en-US"/>
        </w:rPr>
        <w:t>LX</w:t>
      </w:r>
      <w:r w:rsidRPr="00DB5E86">
        <w:rPr>
          <w:rFonts w:eastAsia="Times New Roman"/>
          <w:bCs/>
          <w:color w:val="000000"/>
          <w:sz w:val="28"/>
          <w:szCs w:val="28"/>
          <w:lang w:val="en-US"/>
        </w:rPr>
        <w:t>I</w:t>
      </w:r>
      <w:r w:rsidRPr="00DB5E86">
        <w:rPr>
          <w:rFonts w:eastAsia="Times New Roman"/>
          <w:bCs/>
          <w:color w:val="000000"/>
          <w:sz w:val="28"/>
          <w:szCs w:val="28"/>
        </w:rPr>
        <w:t xml:space="preserve"> сесії </w:t>
      </w:r>
      <w:proofErr w:type="spellStart"/>
      <w:r w:rsidRPr="00DB5E86">
        <w:rPr>
          <w:rFonts w:eastAsia="Times New Roman"/>
          <w:bCs/>
          <w:color w:val="000000"/>
          <w:sz w:val="28"/>
          <w:szCs w:val="28"/>
        </w:rPr>
        <w:t>Зміївської</w:t>
      </w:r>
      <w:proofErr w:type="spellEnd"/>
      <w:r w:rsidRPr="00DB5E86">
        <w:rPr>
          <w:rFonts w:eastAsia="Times New Roman"/>
          <w:bCs/>
          <w:color w:val="000000"/>
          <w:sz w:val="28"/>
          <w:szCs w:val="28"/>
        </w:rPr>
        <w:t xml:space="preserve"> міської ради VIІI скликання</w:t>
      </w:r>
    </w:p>
    <w:p w:rsidR="00DB5E86" w:rsidRPr="00DB5E86" w:rsidRDefault="00DB5E86" w:rsidP="00DB5E86">
      <w:pPr>
        <w:ind w:left="4536"/>
        <w:rPr>
          <w:rFonts w:eastAsia="Times New Roman"/>
          <w:color w:val="000000"/>
          <w:sz w:val="28"/>
          <w:szCs w:val="28"/>
          <w:lang w:val="ru-RU"/>
        </w:rPr>
      </w:pPr>
      <w:r>
        <w:rPr>
          <w:rFonts w:eastAsia="Times New Roman"/>
          <w:bCs/>
          <w:color w:val="000000"/>
          <w:sz w:val="28"/>
          <w:szCs w:val="28"/>
        </w:rPr>
        <w:t>11 квітня 2024</w:t>
      </w:r>
      <w:r w:rsidRPr="00DB5E86">
        <w:rPr>
          <w:rFonts w:eastAsia="Times New Roman"/>
          <w:bCs/>
          <w:color w:val="000000"/>
          <w:sz w:val="28"/>
          <w:szCs w:val="28"/>
        </w:rPr>
        <w:t xml:space="preserve"> року №</w:t>
      </w:r>
      <w:r w:rsidRPr="00DB5E86">
        <w:rPr>
          <w:rFonts w:eastAsia="Times New Roman"/>
          <w:color w:val="000000"/>
          <w:sz w:val="28"/>
          <w:szCs w:val="28"/>
        </w:rPr>
        <w:t xml:space="preserve"> </w:t>
      </w:r>
      <w:r>
        <w:rPr>
          <w:rFonts w:eastAsia="Times New Roman"/>
          <w:color w:val="000000"/>
          <w:sz w:val="28"/>
          <w:szCs w:val="28"/>
          <w:lang w:val="ru-RU"/>
        </w:rPr>
        <w:t>3550</w:t>
      </w:r>
      <w:r w:rsidRPr="00DB5E86">
        <w:rPr>
          <w:rFonts w:eastAsia="Times New Roman"/>
          <w:color w:val="000000"/>
          <w:sz w:val="28"/>
          <w:szCs w:val="28"/>
        </w:rPr>
        <w:t>-</w:t>
      </w:r>
      <w:r>
        <w:rPr>
          <w:rFonts w:eastAsia="Times New Roman"/>
          <w:color w:val="000000"/>
          <w:sz w:val="28"/>
          <w:szCs w:val="28"/>
          <w:lang w:val="en-US"/>
        </w:rPr>
        <w:t>LXI</w:t>
      </w:r>
      <w:r w:rsidRPr="00DB5E86">
        <w:rPr>
          <w:rFonts w:eastAsia="Times New Roman"/>
          <w:color w:val="000000"/>
          <w:sz w:val="28"/>
          <w:szCs w:val="28"/>
        </w:rPr>
        <w:t>-</w:t>
      </w:r>
      <w:r w:rsidRPr="00DB5E86">
        <w:rPr>
          <w:rFonts w:eastAsia="Times New Roman"/>
          <w:color w:val="000000"/>
          <w:sz w:val="28"/>
          <w:szCs w:val="28"/>
          <w:lang w:val="en-US"/>
        </w:rPr>
        <w:t>VIII</w:t>
      </w:r>
    </w:p>
    <w:p w:rsidR="00DB5E86" w:rsidRPr="00DB5E86" w:rsidRDefault="00DB5E86" w:rsidP="00DB5E86">
      <w:pPr>
        <w:ind w:left="4536"/>
        <w:rPr>
          <w:rFonts w:eastAsia="Times New Roman"/>
          <w:color w:val="000000"/>
          <w:sz w:val="28"/>
          <w:szCs w:val="28"/>
          <w:lang w:val="ru-RU"/>
        </w:rPr>
      </w:pPr>
    </w:p>
    <w:p w:rsidR="00DB5E86" w:rsidRPr="00DB5E86" w:rsidRDefault="00DB5E86" w:rsidP="00DB5E86">
      <w:pPr>
        <w:jc w:val="right"/>
        <w:rPr>
          <w:rFonts w:eastAsia="Times New Roman"/>
          <w:color w:val="000000"/>
          <w:sz w:val="28"/>
          <w:szCs w:val="28"/>
          <w:lang w:val="ru-RU"/>
        </w:rPr>
      </w:pPr>
      <w:r w:rsidRPr="00DB5E86">
        <w:rPr>
          <w:rFonts w:eastAsia="Times New Roman"/>
          <w:color w:val="000000"/>
          <w:sz w:val="28"/>
          <w:szCs w:val="28"/>
          <w:lang w:val="ru-RU"/>
        </w:rPr>
        <w:t xml:space="preserve">                                                                  </w:t>
      </w:r>
      <w:r w:rsidRPr="00DB5E86">
        <w:rPr>
          <w:rFonts w:eastAsia="Times New Roman"/>
          <w:color w:val="000000"/>
          <w:sz w:val="28"/>
          <w:szCs w:val="28"/>
        </w:rPr>
        <w:t>________________Павло ГОЛОДНІКОВ</w:t>
      </w:r>
    </w:p>
    <w:p w:rsidR="0031457C" w:rsidRPr="00DB5E86" w:rsidRDefault="0031457C" w:rsidP="00DB5E86">
      <w:pPr>
        <w:jc w:val="right"/>
        <w:rPr>
          <w:rFonts w:eastAsia="Times New Roman"/>
          <w:color w:val="000000"/>
          <w:sz w:val="28"/>
          <w:szCs w:val="28"/>
          <w:lang w:val="ru-RU"/>
        </w:rPr>
      </w:pPr>
    </w:p>
    <w:p w:rsidR="0031457C" w:rsidRDefault="0031457C">
      <w:pPr>
        <w:autoSpaceDE w:val="0"/>
        <w:jc w:val="center"/>
        <w:rPr>
          <w:rFonts w:eastAsia="Times New Roman"/>
          <w:b/>
          <w:bCs/>
          <w:color w:val="000000"/>
          <w:sz w:val="28"/>
          <w:szCs w:val="28"/>
        </w:rPr>
      </w:pPr>
    </w:p>
    <w:p w:rsidR="0031457C" w:rsidRDefault="00DB5E86">
      <w:pPr>
        <w:autoSpaceDE w:val="0"/>
        <w:jc w:val="center"/>
        <w:rPr>
          <w:rFonts w:eastAsia="Times New Roman"/>
          <w:b/>
          <w:bCs/>
          <w:color w:val="000000"/>
          <w:sz w:val="28"/>
          <w:szCs w:val="28"/>
        </w:rPr>
      </w:pPr>
      <w:r>
        <w:rPr>
          <w:rFonts w:eastAsia="Times New Roman"/>
          <w:b/>
          <w:bCs/>
          <w:color w:val="000000"/>
          <w:sz w:val="28"/>
          <w:szCs w:val="28"/>
        </w:rPr>
        <w:t>Перелік адміністративних послуг,</w:t>
      </w:r>
    </w:p>
    <w:p w:rsidR="0031457C" w:rsidRDefault="00DB5E86">
      <w:pPr>
        <w:autoSpaceDE w:val="0"/>
        <w:jc w:val="center"/>
        <w:rPr>
          <w:rFonts w:eastAsia="Times New Roman"/>
          <w:b/>
          <w:bCs/>
          <w:color w:val="000000"/>
          <w:sz w:val="28"/>
          <w:szCs w:val="28"/>
        </w:rPr>
      </w:pPr>
      <w:r>
        <w:rPr>
          <w:rFonts w:eastAsia="Times New Roman"/>
          <w:b/>
          <w:bCs/>
          <w:color w:val="000000"/>
          <w:sz w:val="28"/>
          <w:szCs w:val="28"/>
        </w:rPr>
        <w:t>що надаються через Центр надання адміністративних послуг</w:t>
      </w:r>
    </w:p>
    <w:p w:rsidR="0031457C" w:rsidRDefault="00DB5E86">
      <w:pPr>
        <w:autoSpaceDE w:val="0"/>
        <w:jc w:val="center"/>
      </w:pPr>
      <w:r>
        <w:rPr>
          <w:rFonts w:eastAsia="Times New Roman"/>
          <w:b/>
          <w:bCs/>
          <w:color w:val="000000"/>
          <w:sz w:val="28"/>
          <w:szCs w:val="28"/>
        </w:rPr>
        <w:t xml:space="preserve"> </w:t>
      </w:r>
      <w:proofErr w:type="spellStart"/>
      <w:r>
        <w:rPr>
          <w:rFonts w:eastAsia="Times New Roman"/>
          <w:b/>
          <w:bCs/>
          <w:color w:val="000000"/>
          <w:sz w:val="28"/>
          <w:szCs w:val="28"/>
        </w:rPr>
        <w:t>Зміївської</w:t>
      </w:r>
      <w:proofErr w:type="spellEnd"/>
      <w:r>
        <w:rPr>
          <w:rFonts w:eastAsia="Times New Roman"/>
          <w:b/>
          <w:bCs/>
          <w:color w:val="000000"/>
          <w:sz w:val="28"/>
          <w:szCs w:val="28"/>
        </w:rPr>
        <w:t xml:space="preserve"> міської ради</w:t>
      </w:r>
    </w:p>
    <w:p w:rsidR="0031457C" w:rsidRDefault="0031457C">
      <w:pPr>
        <w:autoSpaceDE w:val="0"/>
        <w:jc w:val="center"/>
      </w:pPr>
    </w:p>
    <w:p w:rsidR="0031457C" w:rsidRDefault="0031457C">
      <w:pPr>
        <w:autoSpaceDE w:val="0"/>
        <w:jc w:val="center"/>
        <w:rPr>
          <w:color w:val="000000"/>
        </w:rPr>
      </w:pPr>
    </w:p>
    <w:tbl>
      <w:tblPr>
        <w:tblW w:w="9688" w:type="dxa"/>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682"/>
        <w:gridCol w:w="5727"/>
        <w:gridCol w:w="3279"/>
      </w:tblGrid>
      <w:tr w:rsidR="0031457C">
        <w:tc>
          <w:tcPr>
            <w:tcW w:w="9688"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jc w:val="center"/>
              <w:rPr>
                <w:b/>
                <w:bCs/>
                <w:color w:val="000000"/>
              </w:rPr>
            </w:pPr>
            <w:r>
              <w:rPr>
                <w:b/>
                <w:bCs/>
                <w:color w:val="000000"/>
              </w:rPr>
              <w:t>Послуги Державної міграційної служби України</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Вклеювання до паспорта громадянина України (зразка 1994 року) фотокартки при досягненні громадянином 25-і 45-річного віку</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Закон України “Про забезпечення прав і свобод внутрішньо переміщених осіб”, Постанова Верховної Ради України “Про затвердження положень про паспорт громадянина України та про паспорт громадянина України для виїзду за кордон”</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Оформлення і видача паспорта громадянина України з безконтактним електронним носієм вперше після досягнення 14-річного віку</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Постанова Верховної Ради України від 26 червня 1992 р. №2503-ХІІ “Про затвердження положень про паспорт громадянина України та про паспорт громадянина України для виїзду за кордон”,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lastRenderedPageBreak/>
              <w:t>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rPr>
            </w:pPr>
            <w:r>
              <w:rPr>
                <w:color w:val="000000"/>
              </w:rPr>
              <w:t>6</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Постанова Верховної Ради України від 26 червня 1992 р. №2503-ХІІ “Про затвердження положень про паспорт громадянина України та про паспорт громадянина України для виїзду за кордон”,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31457C" w:rsidRDefault="00DB5E86" w:rsidP="00DB5E86">
            <w:pPr>
              <w:pStyle w:val="af1"/>
              <w:spacing w:before="150" w:after="150"/>
              <w:jc w:val="both"/>
              <w:rPr>
                <w:color w:val="000000"/>
              </w:rPr>
            </w:pPr>
            <w:r>
              <w:rPr>
                <w:color w:val="000000"/>
              </w:rPr>
              <w:t>Податковий кодекс України</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8</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Оформлення і видача паспорта громадянина України для виїзду за кордон з безконтактним електронним носієм</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 xml:space="preserve">Закон України “Про Єдиний державний демографічний реєстр та документи, що підтверджують громадянство України, посвідчують особу </w:t>
            </w:r>
            <w:r>
              <w:rPr>
                <w:color w:val="000000"/>
              </w:rPr>
              <w:lastRenderedPageBreak/>
              <w:t>чи її спеціальний статус”</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lastRenderedPageBreak/>
              <w:t>10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jc w:val="center"/>
              <w:rPr>
                <w:b/>
                <w:bCs/>
                <w:color w:val="000000"/>
              </w:rPr>
            </w:pPr>
            <w:r>
              <w:rPr>
                <w:b/>
                <w:bCs/>
                <w:color w:val="000000"/>
              </w:rPr>
              <w:t>Державна реєстрація нерухомого майна</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11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Надання інформації з державного реєстру речових прав на нерухоме майно</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Закон України “Про державну реєстрацію речових прав на нерухоме майно та їх обтяжень”</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12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обтяжень речових прав на нерухоме майно</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rsidP="00DB5E86">
            <w:pPr>
              <w:pStyle w:val="af1"/>
              <w:snapToGrid w:val="0"/>
              <w:jc w:val="both"/>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13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права власності на нерухоме майно, права довірчої власності як способу забезпечення виконання зобов'язання на нерухоме </w:t>
            </w:r>
            <w:proofErr w:type="spellStart"/>
            <w:r>
              <w:rPr>
                <w:color w:val="000000"/>
              </w:rPr>
              <w:t>майно,об'єкт</w:t>
            </w:r>
            <w:proofErr w:type="spellEnd"/>
            <w:r>
              <w:rPr>
                <w:color w:val="000000"/>
              </w:rPr>
              <w:t xml:space="preserve"> незавершеного будівництва</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rsidP="00DB5E86">
            <w:pPr>
              <w:pStyle w:val="af1"/>
              <w:snapToGrid w:val="0"/>
              <w:jc w:val="both"/>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14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Взяття на облік безхазяйного нерухомого майна</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rsidP="00DB5E86">
            <w:pPr>
              <w:pStyle w:val="af1"/>
              <w:snapToGrid w:val="0"/>
              <w:jc w:val="both"/>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15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Внесення змін до записів Державного реєстру речових прав на нерухоме майно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rsidP="00DB5E86">
            <w:pPr>
              <w:pStyle w:val="af1"/>
              <w:snapToGrid w:val="0"/>
              <w:jc w:val="both"/>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16</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Заборона вчинення реєстраційних дій</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rsidP="00DB5E86">
            <w:pPr>
              <w:pStyle w:val="af1"/>
              <w:snapToGrid w:val="0"/>
              <w:jc w:val="both"/>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17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речового права, похідного від права власності</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rsidP="00DB5E86">
            <w:pPr>
              <w:pStyle w:val="af1"/>
              <w:snapToGrid w:val="0"/>
              <w:jc w:val="both"/>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18</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rsidP="00DB5E86">
            <w:pPr>
              <w:pStyle w:val="af1"/>
              <w:snapToGrid w:val="0"/>
              <w:jc w:val="both"/>
              <w:rPr>
                <w:color w:val="000000"/>
              </w:rPr>
            </w:pP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jc w:val="center"/>
              <w:rPr>
                <w:b/>
                <w:bCs/>
                <w:color w:val="000000"/>
              </w:rPr>
            </w:pPr>
            <w:r>
              <w:rPr>
                <w:b/>
                <w:bCs/>
                <w:color w:val="000000"/>
              </w:rPr>
              <w:t>Державна реєстрація юридичних осіб, фізичних осіб-підприємців, громадських формувань</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19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Видача витягу з Єдиного державного реєстру юридичних осіб, фізичних осіб-підприємців та громадських формувань</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Закон України “Про державну реєстрацію юридичних осіб фізичних осіб-підприємців та громадських формувань</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20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створення юридичної особи (крім громадського формування)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21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включення відомостей про юридичну особу, зареєстровану до 01 липня 2004 року, відомості про яку не містяться в Єдиному державному реєстрі юридичних осіб, фізичних осіб-підприємців та громадських формувань (крім громадського формування)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22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змін до відомостей про юридичну особу,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 юридичної особи (крім громадського формування)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lastRenderedPageBreak/>
              <w:t>23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lastRenderedPageBreak/>
              <w:t>24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переходу юридичної особи на діяльність на підставі модельного статуту (крім громадського формування)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25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рішення про виділ юридичної особи (крім громадського формування)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26</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рішення про припинення юридичної особи (крім громадського формування)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27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рішення про відміну рішення про припинення юридичної особи (крім громадського формування)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28</w:t>
            </w:r>
          </w:p>
        </w:tc>
        <w:tc>
          <w:tcPr>
            <w:tcW w:w="5727"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rPr>
            </w:pPr>
            <w:r>
              <w:rPr>
                <w:color w:val="000000"/>
              </w:rPr>
              <w:t xml:space="preserve">Державна реєстрація зміни складу комісії з припинення (комісії з реорганізації, ліквідаційної комісії) юридичної особи (крім громадського формування)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29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припинення юридичної особи в результаті її ліквідації (крім громадського формування)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30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припинення юридичної особи в результаті її реорганізації (крім громадського формування)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31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створення відокремленого підрозділу юридичної особи (крім громадського формування)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32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внесення змін до відомостей про відокремлений підрозділ юридичної особи (крім громадського формування)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33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припинення відокремленого підрозділу юридичної особи (крім громадського формування)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34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фізичної особи підприємцем</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35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включення відомостей про фізичну особу-підприємця, зареєстровану до 01 липня 2004 року, відомості про яку не містяться в Єдиному державному реєстрі юридичних осіб, фізичних осіб-підприємців та громадських формувань</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36</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змін до відомостей про фізичну особу-підприємця, що містяться в Єдиному державному реєстрі юридичних осіб, фізичних осіб-підприємців та громадських формувань</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37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припинення підприємницької діяльності фізичної особи-підприємця за її рішенням</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38</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осіб-підприємців та </w:t>
            </w:r>
            <w:r>
              <w:rPr>
                <w:color w:val="000000"/>
              </w:rPr>
              <w:lastRenderedPageBreak/>
              <w:t>громадських формувань</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rPr>
                <w:color w:val="000000"/>
              </w:rPr>
            </w:pPr>
            <w:r>
              <w:rPr>
                <w:color w:val="000000"/>
              </w:rPr>
              <w:lastRenderedPageBreak/>
              <w:t>Конституція України</w:t>
            </w:r>
          </w:p>
          <w:p w:rsidR="0031457C" w:rsidRDefault="00DB5E86">
            <w:pPr>
              <w:pStyle w:val="af1"/>
              <w:rPr>
                <w:color w:val="000000"/>
              </w:rPr>
            </w:pPr>
            <w:r>
              <w:rPr>
                <w:color w:val="000000"/>
              </w:rPr>
              <w:t>Цивільний кодекс</w:t>
            </w:r>
          </w:p>
          <w:p w:rsidR="0031457C" w:rsidRDefault="00DB5E86" w:rsidP="00DB5E86">
            <w:pPr>
              <w:pStyle w:val="af1"/>
              <w:jc w:val="both"/>
              <w:rPr>
                <w:color w:val="000000"/>
              </w:rPr>
            </w:pPr>
            <w:r>
              <w:rPr>
                <w:color w:val="000000"/>
              </w:rPr>
              <w:t xml:space="preserve">Закон України “Про державну реєстрацію юридичних осіб фізичних осіб-підприємців та </w:t>
            </w:r>
            <w:r>
              <w:rPr>
                <w:color w:val="000000"/>
              </w:rPr>
              <w:lastRenderedPageBreak/>
              <w:t>громадських формувань.</w:t>
            </w:r>
          </w:p>
          <w:p w:rsidR="0031457C" w:rsidRDefault="00DB5E86">
            <w:pPr>
              <w:pStyle w:val="af1"/>
              <w:rPr>
                <w:color w:val="000000"/>
              </w:rPr>
            </w:pPr>
            <w:r>
              <w:rPr>
                <w:color w:val="000000"/>
              </w:rPr>
              <w:t>Закон України “Про громадські об'єднання”.</w:t>
            </w:r>
          </w:p>
          <w:p w:rsidR="0031457C" w:rsidRDefault="00DB5E86">
            <w:pPr>
              <w:pStyle w:val="af1"/>
              <w:rPr>
                <w:color w:val="000000"/>
              </w:rPr>
            </w:pPr>
            <w:r>
              <w:rPr>
                <w:color w:val="000000"/>
              </w:rPr>
              <w:t>Закон України “Про політичні партії в Україні”.</w:t>
            </w:r>
          </w:p>
          <w:p w:rsidR="0031457C" w:rsidRDefault="00DB5E86">
            <w:pPr>
              <w:pStyle w:val="af1"/>
              <w:rPr>
                <w:color w:val="000000"/>
              </w:rPr>
            </w:pPr>
            <w:r>
              <w:rPr>
                <w:color w:val="000000"/>
              </w:rPr>
              <w:t>Закон України “Про професійні спілки, їх права та гарантії діяльності”.</w:t>
            </w:r>
          </w:p>
          <w:p w:rsidR="0031457C" w:rsidRDefault="00DB5E86">
            <w:pPr>
              <w:pStyle w:val="af1"/>
              <w:rPr>
                <w:color w:val="000000"/>
              </w:rPr>
            </w:pPr>
            <w:r>
              <w:rPr>
                <w:color w:val="000000"/>
              </w:rPr>
              <w:t>Закон України “Про професійних творчих працівників та творчі спілки”.</w:t>
            </w:r>
          </w:p>
          <w:p w:rsidR="0031457C" w:rsidRDefault="00DB5E86">
            <w:pPr>
              <w:pStyle w:val="af1"/>
              <w:rPr>
                <w:color w:val="000000"/>
              </w:rPr>
            </w:pPr>
            <w:r>
              <w:rPr>
                <w:color w:val="000000"/>
              </w:rPr>
              <w:t>Закон України “Про організації роботодавців, їх об'єднання, права і гарантії їх діяльності”.</w:t>
            </w:r>
          </w:p>
          <w:p w:rsidR="0031457C" w:rsidRDefault="00DB5E86">
            <w:pPr>
              <w:pStyle w:val="af1"/>
              <w:rPr>
                <w:color w:val="000000"/>
              </w:rPr>
            </w:pPr>
            <w:r>
              <w:rPr>
                <w:color w:val="000000"/>
              </w:rPr>
              <w:t>Закон України “Про місцеве самоврядування в Україні”</w:t>
            </w:r>
          </w:p>
          <w:p w:rsidR="0031457C" w:rsidRDefault="00DB5E86">
            <w:pPr>
              <w:pStyle w:val="af1"/>
              <w:rPr>
                <w:color w:val="000000"/>
              </w:rPr>
            </w:pPr>
            <w:r>
              <w:rPr>
                <w:color w:val="000000"/>
              </w:rPr>
              <w:t>Постанова Кабінету Міністрів України від 27 липня 1998 року № 1150 “Про затвердження Положення про державну реєстрацію статутів територіальних громад”</w:t>
            </w:r>
          </w:p>
          <w:p w:rsidR="0031457C" w:rsidRDefault="0031457C">
            <w:pPr>
              <w:pStyle w:val="af1"/>
              <w:rPr>
                <w:color w:val="000000"/>
              </w:rPr>
            </w:pPr>
          </w:p>
          <w:p w:rsidR="0031457C" w:rsidRDefault="0031457C">
            <w:pPr>
              <w:pStyle w:val="af1"/>
              <w:rPr>
                <w:color w:val="000000"/>
              </w:rPr>
            </w:pPr>
          </w:p>
          <w:p w:rsidR="0031457C" w:rsidRDefault="0031457C">
            <w:pPr>
              <w:pStyle w:val="af1"/>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lastRenderedPageBreak/>
              <w:t>39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створення творчої спілки, територіального осередку творчої спілки</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40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41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рішення про припинення творчої  спілки, територіального осередку творчої спілки</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42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змін складу комісії з припинення (комісії з реорганізації, ліквідаційної комісії) творчої спілки, територіального осередку творчої спілки</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43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припинення творчої спілки, територіального осередку творчої спілки в результаті ліквідації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44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припинення творчої спілки, територіального осередку творчої спілки в результаті реорганізації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45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осіб-підприємців та громадських формувань</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46</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створення  професійної спілки, організації професійних спілок, об'єднання професійних спілок</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47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змін до відомостей про професійну спілку,  організацію професійних спілок, організацію професійних спілок ,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48</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рішення про припинення професійної спілки, організації професійних спілок, об'єднання професійних спілок</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49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50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припинення професійної спілки, організації професійних спілок, об'єднання професійних спілок</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51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припинення професійної спілки, організації професійних спілок, об'єднання професійних спілок в результаті реорганізації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52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включення відомостей про </w:t>
            </w:r>
            <w:r>
              <w:rPr>
                <w:color w:val="000000"/>
              </w:rPr>
              <w:lastRenderedPageBreak/>
              <w:t>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осіб-підприємців та громадських формувань</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lastRenderedPageBreak/>
              <w:t>53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змін до відомостей про організацію роботодавців, об'єднання організацій роботодавців ,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54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створення організації </w:t>
            </w:r>
            <w:proofErr w:type="spellStart"/>
            <w:r>
              <w:rPr>
                <w:color w:val="000000"/>
              </w:rPr>
              <w:t>работодавців</w:t>
            </w:r>
            <w:proofErr w:type="spellEnd"/>
            <w:r>
              <w:rPr>
                <w:color w:val="000000"/>
              </w:rPr>
              <w:t>, об'єднання організацій роботодавців</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55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рішення </w:t>
            </w:r>
            <w:proofErr w:type="spellStart"/>
            <w:r>
              <w:rPr>
                <w:color w:val="000000"/>
              </w:rPr>
              <w:t>проприпинення</w:t>
            </w:r>
            <w:proofErr w:type="spellEnd"/>
            <w:r>
              <w:rPr>
                <w:color w:val="000000"/>
              </w:rPr>
              <w:t xml:space="preserve"> організації </w:t>
            </w:r>
            <w:proofErr w:type="spellStart"/>
            <w:r>
              <w:rPr>
                <w:color w:val="000000"/>
              </w:rPr>
              <w:t>работодавців</w:t>
            </w:r>
            <w:proofErr w:type="spellEnd"/>
            <w:r>
              <w:rPr>
                <w:color w:val="000000"/>
              </w:rPr>
              <w:t>, об'єднання організацій роботодавців</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56</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зміни складу комісії з припинення (комісії з реорганізації, ліквідаційної комісії) організації </w:t>
            </w:r>
            <w:proofErr w:type="spellStart"/>
            <w:r>
              <w:rPr>
                <w:color w:val="000000"/>
              </w:rPr>
              <w:t>работодавців</w:t>
            </w:r>
            <w:proofErr w:type="spellEnd"/>
            <w:r>
              <w:rPr>
                <w:color w:val="000000"/>
              </w:rPr>
              <w:t>, об'єднання організацій роботодавців</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57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припинення організації </w:t>
            </w:r>
            <w:proofErr w:type="spellStart"/>
            <w:r>
              <w:rPr>
                <w:color w:val="000000"/>
              </w:rPr>
              <w:t>работодавців</w:t>
            </w:r>
            <w:proofErr w:type="spellEnd"/>
            <w:r>
              <w:rPr>
                <w:color w:val="000000"/>
              </w:rPr>
              <w:t>, об'єднання організацій роботодавців в результаті ліквідації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58</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припинення організації </w:t>
            </w:r>
            <w:proofErr w:type="spellStart"/>
            <w:r>
              <w:rPr>
                <w:color w:val="000000"/>
              </w:rPr>
              <w:t>работодавців</w:t>
            </w:r>
            <w:proofErr w:type="spellEnd"/>
            <w:r>
              <w:rPr>
                <w:color w:val="000000"/>
              </w:rPr>
              <w:t>, об'єднання організацій роботодавців в результаті реорганізації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59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включення відомостей про громадське об'єднання, зареєстроване до 01 липня 2004 року, відомості про які не містяться в Єдиному державному реєстрі юридичних осіб, фізичних осіб-підприємців та громадських формувань</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60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створення громадського об'єднання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61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змін до відомостей про громадське об'єднання,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62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рішення про виділ громадського об'єднання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63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рішення про припинення громадського об'єднання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64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рішення про відміну рішення про припинення громадського об'єднання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65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зміни складу комісії з припинення (комісії з </w:t>
            </w:r>
            <w:proofErr w:type="spellStart"/>
            <w:r>
              <w:rPr>
                <w:color w:val="000000"/>
              </w:rPr>
              <w:t>реорганізації,ліквідаційної</w:t>
            </w:r>
            <w:proofErr w:type="spellEnd"/>
            <w:r>
              <w:rPr>
                <w:color w:val="000000"/>
              </w:rPr>
              <w:t xml:space="preserve"> комісії) громадського об'єднання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66</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припинення громадського об'єднання в результаті його ліквідації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67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припинення громадського </w:t>
            </w:r>
            <w:r>
              <w:rPr>
                <w:color w:val="000000"/>
              </w:rPr>
              <w:lastRenderedPageBreak/>
              <w:t>об'єднання в результаті його реорганізації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lastRenderedPageBreak/>
              <w:t>68</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створення </w:t>
            </w:r>
            <w:proofErr w:type="spellStart"/>
            <w:r>
              <w:rPr>
                <w:color w:val="000000"/>
              </w:rPr>
              <w:t>відокремленного</w:t>
            </w:r>
            <w:proofErr w:type="spellEnd"/>
            <w:r>
              <w:rPr>
                <w:color w:val="000000"/>
              </w:rPr>
              <w:t xml:space="preserve"> підрозділу громадського об'єднання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69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внесення змін до відомостей про відокремлений підрозділ громадського об'єднання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70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припинення відокремленого підрозділу громадського об'єднання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71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включення відомостей про структурне утворення політичної партії, зареєстроване до 01 липня 2004 року, відомості про які не містяться в Єдиному державному реєстрі юридичних осіб, фізичних осіб-підприємців та громадських формувань</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72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створення структурного утворення політичної партії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73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осіб-підприємців та громадських формувань</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74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рішення про припинення  структурного утворення політичної партії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75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Державна реєстрація зміни складу комісії з припинення (комісії з </w:t>
            </w:r>
            <w:proofErr w:type="spellStart"/>
            <w:r>
              <w:rPr>
                <w:color w:val="000000"/>
              </w:rPr>
              <w:t>реорганізації,ліквідаційної</w:t>
            </w:r>
            <w:proofErr w:type="spellEnd"/>
            <w:r>
              <w:rPr>
                <w:color w:val="000000"/>
              </w:rPr>
              <w:t xml:space="preserve"> комісії) структурного утворення політичної партії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76</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припинення структурного утворення політичної партії в результаті його ліквідації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77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припинення структурного утворення політичної партії в результаті його реорганізації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78</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статутів територіальних громад сіл, селищ, міст</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79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Державна реєстрація змін до статуту територіальних громад сіл, селищ, міст</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80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Видача дубліката свідоцтва про реєстрацію статутів територіальних громад сіл, селищ, міст</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pPr>
            <w:r>
              <w:rPr>
                <w:color w:val="000000"/>
              </w:rPr>
              <w:t>81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Скасування державної реєстрації статуту територіальної громади</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shd w:val="clear" w:color="auto" w:fill="FFFFFF"/>
              </w:rPr>
            </w:pPr>
            <w:r>
              <w:rPr>
                <w:color w:val="000000"/>
                <w:shd w:val="clear" w:color="auto" w:fill="FFFFFF"/>
              </w:rPr>
              <w:t>82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shd w:val="clear" w:color="auto" w:fill="FFFFFF"/>
              </w:rPr>
              <w:t>Державна реєстрація рішення про відміну рішення про припинення творчої спілки, територіального осередку творчої спілки</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shd w:val="clear" w:color="auto" w:fill="FFFFFF"/>
              </w:rPr>
            </w:pPr>
            <w:r>
              <w:rPr>
                <w:color w:val="000000"/>
                <w:shd w:val="clear" w:color="auto" w:fill="FFFFFF"/>
              </w:rPr>
              <w:t>83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shd w:val="clear" w:color="auto" w:fill="FFFFFF"/>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shd w:val="clear" w:color="auto" w:fill="FFFFFF"/>
              </w:rPr>
            </w:pPr>
            <w:r>
              <w:rPr>
                <w:color w:val="000000"/>
                <w:shd w:val="clear" w:color="auto" w:fill="FFFFFF"/>
              </w:rPr>
              <w:t>84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shd w:val="clear" w:color="auto" w:fill="FFFFFF"/>
              </w:rPr>
              <w:t>Державна реєстрація рішення про відміну рішення про припинення організації роботодавців, об'єднання організацій роботодавців</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shd w:val="clear" w:color="auto" w:fill="FFFFFF"/>
              </w:rPr>
            </w:pPr>
            <w:r>
              <w:rPr>
                <w:color w:val="000000"/>
                <w:shd w:val="clear" w:color="auto" w:fill="FFFFFF"/>
              </w:rPr>
              <w:t>85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shd w:val="clear" w:color="auto" w:fill="FFFFFF"/>
              </w:rPr>
              <w:t xml:space="preserve">Державна реєстрація рішення про відміну рішення </w:t>
            </w:r>
            <w:r>
              <w:rPr>
                <w:color w:val="000000"/>
                <w:shd w:val="clear" w:color="auto" w:fill="FFFFFF"/>
              </w:rPr>
              <w:lastRenderedPageBreak/>
              <w:t>про припинення структурного утворення політичної партії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shd w:val="clear" w:color="auto" w:fill="FFFFFF"/>
              </w:rPr>
            </w:pPr>
            <w:r>
              <w:rPr>
                <w:color w:val="000000"/>
                <w:shd w:val="clear" w:color="auto" w:fill="FFFFFF"/>
              </w:rPr>
              <w:lastRenderedPageBreak/>
              <w:t>86</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shd w:val="clear" w:color="auto" w:fill="FFFFFF"/>
              </w:rPr>
              <w:t xml:space="preserve">Підтвердження відомостей про кінцевого </w:t>
            </w:r>
            <w:proofErr w:type="spellStart"/>
            <w:r>
              <w:rPr>
                <w:color w:val="000000"/>
                <w:shd w:val="clear" w:color="auto" w:fill="FFFFFF"/>
              </w:rPr>
              <w:t>бенефіціарного</w:t>
            </w:r>
            <w:proofErr w:type="spellEnd"/>
            <w:r>
              <w:rPr>
                <w:color w:val="000000"/>
                <w:shd w:val="clear" w:color="auto" w:fill="FFFFFF"/>
              </w:rPr>
              <w:t xml:space="preserve"> власника юридичної особи</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jc w:val="center"/>
              <w:rPr>
                <w:b/>
                <w:bCs/>
                <w:color w:val="000000"/>
              </w:rPr>
            </w:pPr>
          </w:p>
          <w:p w:rsidR="0031457C" w:rsidRDefault="00DB5E86">
            <w:pPr>
              <w:pStyle w:val="af1"/>
              <w:jc w:val="center"/>
              <w:rPr>
                <w:b/>
                <w:bCs/>
                <w:color w:val="000000"/>
              </w:rPr>
            </w:pPr>
            <w:r>
              <w:rPr>
                <w:b/>
                <w:bCs/>
                <w:color w:val="000000"/>
              </w:rPr>
              <w:t xml:space="preserve">Послуги </w:t>
            </w:r>
            <w:proofErr w:type="spellStart"/>
            <w:r>
              <w:rPr>
                <w:b/>
                <w:bCs/>
                <w:color w:val="000000"/>
              </w:rPr>
              <w:t>Держгеокадастру</w:t>
            </w:r>
            <w:proofErr w:type="spellEnd"/>
            <w:r>
              <w:rPr>
                <w:b/>
                <w:bCs/>
                <w:color w:val="000000"/>
              </w:rPr>
              <w:t xml:space="preserve"> у Харківській області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rFonts w:eastAsia="Times New Roman"/>
                <w:color w:val="000000"/>
                <w:lang w:eastAsia="ar-SA"/>
              </w:rPr>
            </w:pPr>
            <w:r>
              <w:rPr>
                <w:color w:val="000000"/>
              </w:rPr>
              <w:t>87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widowControl/>
              <w:snapToGrid w:val="0"/>
              <w:jc w:val="both"/>
              <w:rPr>
                <w:color w:val="000000"/>
              </w:rPr>
            </w:pPr>
            <w:r>
              <w:rPr>
                <w:rFonts w:eastAsia="Times New Roman"/>
                <w:color w:val="000000"/>
                <w:lang w:eastAsia="ar-SA"/>
              </w:rPr>
              <w:t xml:space="preserve">Державна реєстрація земельної ділянки з </w:t>
            </w:r>
            <w:proofErr w:type="spellStart"/>
            <w:r>
              <w:rPr>
                <w:rFonts w:eastAsia="Times New Roman"/>
                <w:color w:val="000000"/>
                <w:lang w:eastAsia="ar-SA"/>
              </w:rPr>
              <w:t>видачею</w:t>
            </w:r>
            <w:proofErr w:type="spellEnd"/>
            <w:r>
              <w:rPr>
                <w:rFonts w:eastAsia="Times New Roman"/>
                <w:color w:val="000000"/>
                <w:lang w:eastAsia="ar-SA"/>
              </w:rPr>
              <w:t xml:space="preserve"> витягу з Державного земельного кадастру</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rPr>
                <w:color w:val="000000"/>
              </w:rPr>
            </w:pPr>
            <w:r>
              <w:rPr>
                <w:color w:val="000000"/>
              </w:rPr>
              <w:t>Закон України “Про Державний земельний кадастр”</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rFonts w:eastAsia="Times New Roman"/>
                <w:color w:val="000000"/>
                <w:lang w:eastAsia="ar-SA"/>
              </w:rPr>
            </w:pPr>
            <w:r>
              <w:rPr>
                <w:color w:val="000000"/>
              </w:rPr>
              <w:t>88</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widowControl/>
              <w:snapToGrid w:val="0"/>
              <w:jc w:val="both"/>
              <w:rPr>
                <w:color w:val="000000"/>
              </w:rPr>
            </w:pPr>
            <w:r>
              <w:rPr>
                <w:rFonts w:eastAsia="Times New Roman"/>
                <w:color w:val="000000"/>
                <w:lang w:eastAsia="ar-SA"/>
              </w:rPr>
              <w:t xml:space="preserve">Внесення до Державного земельного кадастру відомостей (змін до них) про земельну ділянку з </w:t>
            </w:r>
            <w:proofErr w:type="spellStart"/>
            <w:r>
              <w:rPr>
                <w:rFonts w:eastAsia="Times New Roman"/>
                <w:color w:val="000000"/>
                <w:lang w:eastAsia="ar-SA"/>
              </w:rPr>
              <w:t>видачею</w:t>
            </w:r>
            <w:proofErr w:type="spellEnd"/>
            <w:r>
              <w:rPr>
                <w:rFonts w:eastAsia="Times New Roman"/>
                <w:color w:val="000000"/>
                <w:lang w:eastAsia="ar-SA"/>
              </w:rPr>
              <w:t xml:space="preserve"> витягу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rFonts w:eastAsia="Times New Roman"/>
                <w:color w:val="000000"/>
                <w:lang w:eastAsia="ar-SA"/>
              </w:rPr>
            </w:pPr>
            <w:r>
              <w:rPr>
                <w:rFonts w:eastAsia="Times New Roman"/>
                <w:color w:val="000000"/>
                <w:lang w:eastAsia="ar-SA"/>
              </w:rPr>
              <w:t>89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widowControl/>
              <w:snapToGrid w:val="0"/>
              <w:jc w:val="both"/>
              <w:rPr>
                <w:color w:val="000000"/>
              </w:rPr>
            </w:pPr>
            <w:r>
              <w:rPr>
                <w:rFonts w:eastAsia="Times New Roman"/>
                <w:color w:val="000000"/>
                <w:lang w:eastAsia="ar-S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Pr>
                <w:rFonts w:eastAsia="Times New Roman"/>
                <w:color w:val="000000"/>
                <w:lang w:eastAsia="ar-SA"/>
              </w:rPr>
              <w:t>видачею</w:t>
            </w:r>
            <w:proofErr w:type="spellEnd"/>
            <w:r>
              <w:rPr>
                <w:rFonts w:eastAsia="Times New Roman"/>
                <w:color w:val="000000"/>
                <w:lang w:eastAsia="ar-SA"/>
              </w:rPr>
              <w:t xml:space="preserve"> витягу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rFonts w:eastAsia="Times New Roman"/>
                <w:color w:val="000000"/>
                <w:lang w:eastAsia="ar-SA"/>
              </w:rPr>
            </w:pPr>
            <w:r>
              <w:rPr>
                <w:rFonts w:eastAsia="Times New Roman"/>
                <w:color w:val="000000"/>
                <w:lang w:eastAsia="ar-SA"/>
              </w:rPr>
              <w:t>90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widowControl/>
              <w:snapToGrid w:val="0"/>
              <w:jc w:val="both"/>
              <w:rPr>
                <w:color w:val="000000"/>
              </w:rPr>
            </w:pPr>
            <w:r>
              <w:rPr>
                <w:rFonts w:eastAsia="Times New Roman"/>
                <w:color w:val="000000"/>
                <w:lang w:eastAsia="ar-SA"/>
              </w:rPr>
              <w:t xml:space="preserve">Внесення до Державного земельного кадастру відомостей (змін до них) про землі в межах територій адміністративно-територіальних одиниць, про землі в межах територій територіальних громад з </w:t>
            </w:r>
            <w:proofErr w:type="spellStart"/>
            <w:r>
              <w:rPr>
                <w:rFonts w:eastAsia="Times New Roman"/>
                <w:color w:val="000000"/>
                <w:lang w:eastAsia="ar-SA"/>
              </w:rPr>
              <w:t>видачею</w:t>
            </w:r>
            <w:proofErr w:type="spellEnd"/>
            <w:r>
              <w:rPr>
                <w:rFonts w:eastAsia="Times New Roman"/>
                <w:color w:val="000000"/>
                <w:lang w:eastAsia="ar-SA"/>
              </w:rPr>
              <w:t xml:space="preserve"> витягу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rFonts w:eastAsia="Times New Roman"/>
                <w:color w:val="000000"/>
                <w:lang w:eastAsia="ar-SA"/>
              </w:rPr>
            </w:pPr>
            <w:r>
              <w:rPr>
                <w:rFonts w:eastAsia="Times New Roman"/>
                <w:color w:val="000000"/>
                <w:lang w:eastAsia="ar-SA"/>
              </w:rPr>
              <w:t>91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widowControl/>
              <w:snapToGrid w:val="0"/>
              <w:jc w:val="both"/>
              <w:rPr>
                <w:color w:val="000000"/>
              </w:rPr>
            </w:pPr>
            <w:r>
              <w:rPr>
                <w:rFonts w:eastAsia="Times New Roman"/>
                <w:color w:val="000000"/>
                <w:lang w:eastAsia="ar-SA"/>
              </w:rPr>
              <w:t xml:space="preserve">Державна реєстрація обмежень у використанні земель з </w:t>
            </w:r>
            <w:proofErr w:type="spellStart"/>
            <w:r>
              <w:rPr>
                <w:rFonts w:eastAsia="Times New Roman"/>
                <w:color w:val="000000"/>
                <w:lang w:eastAsia="ar-SA"/>
              </w:rPr>
              <w:t>видачею</w:t>
            </w:r>
            <w:proofErr w:type="spellEnd"/>
            <w:r>
              <w:rPr>
                <w:rFonts w:eastAsia="Times New Roman"/>
                <w:color w:val="000000"/>
                <w:lang w:eastAsia="ar-SA"/>
              </w:rPr>
              <w:t xml:space="preserve"> витягу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rFonts w:eastAsia="Times New Roman"/>
                <w:color w:val="000000"/>
                <w:lang w:eastAsia="ar-SA"/>
              </w:rPr>
            </w:pPr>
            <w:r>
              <w:rPr>
                <w:rFonts w:eastAsia="Times New Roman"/>
                <w:color w:val="000000"/>
                <w:lang w:eastAsia="ar-SA"/>
              </w:rPr>
              <w:t>92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widowControl/>
              <w:snapToGrid w:val="0"/>
              <w:jc w:val="both"/>
              <w:rPr>
                <w:color w:val="000000"/>
              </w:rPr>
            </w:pPr>
            <w:r>
              <w:rPr>
                <w:rFonts w:eastAsia="Times New Roman"/>
                <w:color w:val="000000"/>
                <w:lang w:eastAsia="ar-SA"/>
              </w:rPr>
              <w:t xml:space="preserve">Внесення 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 з </w:t>
            </w:r>
            <w:proofErr w:type="spellStart"/>
            <w:r>
              <w:rPr>
                <w:rFonts w:eastAsia="Times New Roman"/>
                <w:color w:val="000000"/>
                <w:lang w:eastAsia="ar-SA"/>
              </w:rPr>
              <w:t>видачею</w:t>
            </w:r>
            <w:proofErr w:type="spellEnd"/>
            <w:r>
              <w:rPr>
                <w:rFonts w:eastAsia="Times New Roman"/>
                <w:color w:val="000000"/>
                <w:lang w:eastAsia="ar-SA"/>
              </w:rPr>
              <w:t xml:space="preserve"> витягу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rFonts w:eastAsia="Times New Roman"/>
                <w:color w:val="000000"/>
                <w:lang w:eastAsia="ar-SA"/>
              </w:rPr>
            </w:pPr>
            <w:r>
              <w:rPr>
                <w:rFonts w:eastAsia="Times New Roman"/>
                <w:color w:val="000000"/>
                <w:lang w:eastAsia="ar-SA"/>
              </w:rPr>
              <w:t>93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widowControl/>
              <w:snapToGrid w:val="0"/>
              <w:jc w:val="both"/>
              <w:rPr>
                <w:color w:val="000000"/>
              </w:rPr>
            </w:pPr>
            <w:r>
              <w:rPr>
                <w:rFonts w:eastAsia="Times New Roman"/>
                <w:color w:val="000000"/>
                <w:lang w:eastAsia="ar-SA"/>
              </w:rPr>
              <w:t xml:space="preserve">Виправлення технічної помилки у відомостях з Державного земельного кадастру, допущеної органом, що здійснює його ведення, з </w:t>
            </w:r>
            <w:proofErr w:type="spellStart"/>
            <w:r>
              <w:rPr>
                <w:rFonts w:eastAsia="Times New Roman"/>
                <w:color w:val="000000"/>
                <w:lang w:eastAsia="ar-SA"/>
              </w:rPr>
              <w:t>видачею</w:t>
            </w:r>
            <w:proofErr w:type="spellEnd"/>
            <w:r>
              <w:rPr>
                <w:rFonts w:eastAsia="Times New Roman"/>
                <w:color w:val="000000"/>
                <w:lang w:eastAsia="ar-SA"/>
              </w:rPr>
              <w:t xml:space="preserve"> витягу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94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Надання  відомостей з Державного земельного кадастру у формі витягів з Державного земельного кадастру про обмеження у використанні земель, у тому числі з посиланням на документи, на підставі яких відомості про обмеження у використанні земель внесені до Державного земельного кадастру</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rPr>
                <w:color w:val="000000"/>
              </w:rPr>
            </w:pPr>
            <w:r>
              <w:rPr>
                <w:color w:val="000000"/>
              </w:rPr>
              <w:t>Закон України “Про землеустрій”</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95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Видача довідки про наявність та розмір земельної частки (паю)</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rFonts w:eastAsia="Times New Roman"/>
                <w:color w:val="000000"/>
                <w:shd w:val="clear" w:color="auto" w:fill="FFFFFF"/>
                <w:lang w:eastAsia="ar-SA"/>
              </w:rPr>
            </w:pPr>
            <w:r>
              <w:rPr>
                <w:rFonts w:eastAsia="Times New Roman"/>
                <w:color w:val="000000"/>
                <w:shd w:val="clear" w:color="auto" w:fill="FFFFFF"/>
                <w:lang w:eastAsia="ar-SA"/>
              </w:rPr>
              <w:t>96</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widowControl/>
              <w:snapToGrid w:val="0"/>
              <w:spacing w:before="60" w:after="60"/>
              <w:jc w:val="both"/>
              <w:rPr>
                <w:color w:val="000000"/>
              </w:rPr>
            </w:pPr>
            <w:r>
              <w:rPr>
                <w:rFonts w:eastAsia="Times New Roman"/>
                <w:color w:val="000000"/>
                <w:shd w:val="clear" w:color="auto" w:fill="FFFFFF"/>
                <w:lang w:eastAsia="ar-SA"/>
              </w:rPr>
              <w:t>Видача витягу із технічної документації з нормативної грошової оцінки земельних ділянок</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rPr>
                <w:color w:val="000000"/>
              </w:rPr>
            </w:pPr>
            <w:r>
              <w:rPr>
                <w:color w:val="000000"/>
              </w:rPr>
              <w:t>Закон України “Про оцінку земель”</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97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Надання відомостей з Державного земельного кадастру у формі витягу з Державного земельного кадастру про землі в межах </w:t>
            </w:r>
            <w:r>
              <w:rPr>
                <w:rFonts w:eastAsia="Times New Roman"/>
                <w:color w:val="000000"/>
                <w:lang w:eastAsia="ar-SA"/>
              </w:rPr>
              <w:t xml:space="preserve">території адміністративно-територіальних одиниць </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rPr>
                <w:color w:val="000000"/>
              </w:rPr>
            </w:pPr>
            <w:r>
              <w:rPr>
                <w:color w:val="000000"/>
              </w:rPr>
              <w:t>Закон України “Про Державний земельний кадастр”</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98</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Надання відомостей з Державного земельного кадастру у формі витягу з Державного земельного кадастру про </w:t>
            </w:r>
            <w:r>
              <w:rPr>
                <w:rFonts w:eastAsia="Times New Roman"/>
                <w:color w:val="000000"/>
                <w:lang w:eastAsia="ar-SA"/>
              </w:rPr>
              <w:t xml:space="preserve"> обмеження у використанні земель</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99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Надання відомостей з Державного земельного кадастру у формі витягу з Державного земельного </w:t>
            </w:r>
            <w:r>
              <w:rPr>
                <w:color w:val="000000"/>
              </w:rPr>
              <w:lastRenderedPageBreak/>
              <w:t xml:space="preserve">кадастру про </w:t>
            </w:r>
            <w:r>
              <w:rPr>
                <w:rFonts w:eastAsia="Times New Roman"/>
                <w:color w:val="000000"/>
                <w:lang w:eastAsia="ar-SA"/>
              </w:rPr>
              <w:t>землі в межах території територіальної громади</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lastRenderedPageBreak/>
              <w:t>100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Надання відомостей з Державного земельного кадастру у формі довідки, що містить узагальнену інформацію про землі (території)</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101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Надання відомостей з Державного земельного кадастру у формі </w:t>
            </w:r>
            <w:proofErr w:type="spellStart"/>
            <w:r>
              <w:rPr>
                <w:color w:val="000000"/>
              </w:rPr>
              <w:t>викопіювань</w:t>
            </w:r>
            <w:proofErr w:type="spellEnd"/>
            <w:r>
              <w:rPr>
                <w:color w:val="000000"/>
              </w:rPr>
              <w:t xml:space="preserve"> з </w:t>
            </w:r>
            <w:proofErr w:type="spellStart"/>
            <w:r>
              <w:rPr>
                <w:color w:val="000000"/>
              </w:rPr>
              <w:t>катографічної</w:t>
            </w:r>
            <w:proofErr w:type="spellEnd"/>
            <w:r>
              <w:rPr>
                <w:color w:val="000000"/>
              </w:rPr>
              <w:t xml:space="preserve"> основи державного земельного кадастру ,з кадастрової карти (плану)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102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Видача довідки про наявність у Державному земельному </w:t>
            </w:r>
            <w:proofErr w:type="spellStart"/>
            <w:r>
              <w:rPr>
                <w:color w:val="000000"/>
              </w:rPr>
              <w:t>кадастрівідомостей</w:t>
            </w:r>
            <w:proofErr w:type="spellEnd"/>
            <w:r>
              <w:rPr>
                <w:color w:val="000000"/>
              </w:rPr>
              <w:t xml:space="preserve"> про одержання у власність земельної ділянки у межах норм безоплатної приватизації за певним видом </w:t>
            </w:r>
            <w:proofErr w:type="spellStart"/>
            <w:r>
              <w:rPr>
                <w:color w:val="000000"/>
              </w:rPr>
              <w:t>іі</w:t>
            </w:r>
            <w:proofErr w:type="spellEnd"/>
            <w:r>
              <w:rPr>
                <w:color w:val="000000"/>
              </w:rPr>
              <w:t xml:space="preserve"> цільового призначення (використання)</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rPr>
                <w:color w:val="000000"/>
              </w:rPr>
            </w:pPr>
            <w:r>
              <w:rPr>
                <w:color w:val="000000"/>
              </w:rPr>
              <w:t>Земельний кодекс України</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103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rPr>
                <w:color w:val="000000"/>
              </w:rPr>
            </w:pPr>
            <w:r>
              <w:rPr>
                <w:color w:val="000000"/>
              </w:rPr>
              <w:t>Закон України “Про Державний земельний кадастр”</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104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Надання довідки про осіб, які отримали доступ до інформації про суб'єкта речового права у  Державному земельному кадастрі</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105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Виправлення технічної помилки у відомостях з Державного земельного кадастру не з вини органу, що здійснює його ведення</w:t>
            </w:r>
          </w:p>
          <w:p w:rsidR="0031457C" w:rsidRDefault="0031457C" w:rsidP="00DB5E86">
            <w:pPr>
              <w:pStyle w:val="af1"/>
              <w:jc w:val="both"/>
              <w:rPr>
                <w:color w:val="000000"/>
              </w:rPr>
            </w:pP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rFonts w:eastAsia="Times New Roman"/>
                <w:color w:val="000000"/>
                <w:lang w:eastAsia="ru-RU"/>
              </w:rPr>
            </w:pPr>
            <w:r>
              <w:rPr>
                <w:color w:val="000000"/>
              </w:rPr>
              <w:t>106</w:t>
            </w:r>
          </w:p>
        </w:tc>
        <w:tc>
          <w:tcPr>
            <w:tcW w:w="5727" w:type="dxa"/>
            <w:tcBorders>
              <w:left w:val="single" w:sz="2" w:space="0" w:color="000000"/>
              <w:bottom w:val="single" w:sz="2" w:space="0" w:color="000000"/>
            </w:tcBorders>
            <w:shd w:val="clear" w:color="auto" w:fill="auto"/>
            <w:tcMar>
              <w:left w:w="54" w:type="dxa"/>
            </w:tcMar>
          </w:tcPr>
          <w:p w:rsidR="0031457C" w:rsidRDefault="00DB5E86">
            <w:pPr>
              <w:spacing w:line="100" w:lineRule="atLeast"/>
              <w:jc w:val="both"/>
              <w:rPr>
                <w:color w:val="000000"/>
              </w:rPr>
            </w:pPr>
            <w:r>
              <w:rPr>
                <w:rFonts w:eastAsia="Times New Roman"/>
                <w:color w:val="000000"/>
                <w:lang w:eastAsia="ru-RU"/>
              </w:rPr>
              <w:t>Надання відомостей з Державного земельного кадастру у формі витягів з Державного земельного кадастру про земельну ділянку</w:t>
            </w:r>
            <w:r>
              <w:rPr>
                <w:color w:val="000000"/>
              </w:rPr>
              <w:t xml:space="preserve"> 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Pr>
                <w:color w:val="000000"/>
              </w:rPr>
              <w:t>Держгеонадрами</w:t>
            </w:r>
            <w:proofErr w:type="spellEnd"/>
            <w:r>
              <w:rPr>
                <w:color w:val="000000"/>
              </w:rPr>
              <w:t xml:space="preserve"> та </w:t>
            </w:r>
            <w:proofErr w:type="spellStart"/>
            <w:r>
              <w:rPr>
                <w:color w:val="000000"/>
              </w:rPr>
              <w:t>Держпраці</w:t>
            </w:r>
            <w:proofErr w:type="spellEnd"/>
            <w:r>
              <w:rPr>
                <w:color w:val="000000"/>
              </w:rPr>
              <w:t>, та/або посиланням на документи, на підставі яких відомості про обмеження у використанні земель внесені до Державного земельного кадастру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rFonts w:eastAsia="Times New Roman"/>
                <w:color w:val="000000"/>
                <w:lang w:eastAsia="ru-RU"/>
              </w:rPr>
            </w:pPr>
            <w:r>
              <w:rPr>
                <w:color w:val="000000"/>
              </w:rPr>
              <w:t>107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spacing w:line="100" w:lineRule="atLeast"/>
              <w:jc w:val="both"/>
              <w:rPr>
                <w:color w:val="000000"/>
              </w:rPr>
            </w:pPr>
            <w:r>
              <w:rPr>
                <w:rFonts w:eastAsia="Times New Roman"/>
                <w:color w:val="000000"/>
                <w:lang w:eastAsia="ru-RU"/>
              </w:rPr>
              <w:t>Надання відомостей з Державного земельного кадастру у формі витягів з Державного земельного кадастру про земельну ділянку</w:t>
            </w:r>
            <w:r>
              <w:rPr>
                <w:color w:val="000000"/>
              </w:rPr>
              <w:t xml:space="preserve">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Pr>
                <w:color w:val="000000"/>
              </w:rPr>
              <w:t>Держгеонадрами</w:t>
            </w:r>
            <w:proofErr w:type="spellEnd"/>
            <w:r>
              <w:rPr>
                <w:color w:val="000000"/>
              </w:rPr>
              <w:t xml:space="preserve"> та </w:t>
            </w:r>
            <w:proofErr w:type="spellStart"/>
            <w:r>
              <w:rPr>
                <w:color w:val="000000"/>
              </w:rPr>
              <w:t>Держпраці</w:t>
            </w:r>
            <w:proofErr w:type="spellEnd"/>
            <w:r>
              <w:rPr>
                <w:color w:val="000000"/>
              </w:rPr>
              <w:t xml:space="preserve">, та/або посиланням на документи, на підставі яких відомості про обмеження у використанні земель внесені до Державного земельного кадастру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rPr>
          <w:trHeight w:val="432"/>
        </w:trPr>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iCs/>
              </w:rPr>
            </w:pPr>
            <w:r>
              <w:rPr>
                <w:color w:val="000000"/>
              </w:rPr>
              <w:lastRenderedPageBreak/>
              <w:t>108</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shd w:val="clear" w:color="auto" w:fill="FFFFFF"/>
              <w:spacing w:line="100" w:lineRule="atLeast"/>
              <w:jc w:val="both"/>
              <w:rPr>
                <w:iCs/>
                <w:color w:val="000000"/>
              </w:rPr>
            </w:pPr>
            <w:r>
              <w:rPr>
                <w:iCs/>
              </w:rPr>
              <w:t xml:space="preserve">Державна реєстрація меліоративної мережі </w:t>
            </w:r>
          </w:p>
          <w:p w:rsidR="0031457C" w:rsidRDefault="00DB5E86" w:rsidP="00DB5E86">
            <w:pPr>
              <w:shd w:val="clear" w:color="auto" w:fill="FFFFFF"/>
              <w:spacing w:line="100" w:lineRule="atLeast"/>
              <w:jc w:val="both"/>
              <w:rPr>
                <w:color w:val="000000"/>
              </w:rPr>
            </w:pPr>
            <w:r>
              <w:rPr>
                <w:iCs/>
                <w:color w:val="000000"/>
              </w:rPr>
              <w:t xml:space="preserve">(змін до відомостей про неї) з </w:t>
            </w:r>
            <w:proofErr w:type="spellStart"/>
            <w:r>
              <w:rPr>
                <w:iCs/>
                <w:color w:val="000000"/>
              </w:rPr>
              <w:t>видачею</w:t>
            </w:r>
            <w:proofErr w:type="spellEnd"/>
            <w:r>
              <w:rPr>
                <w:iCs/>
                <w:color w:val="000000"/>
              </w:rPr>
              <w:t xml:space="preserve"> витягу з Державного земельного кадастру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iCs/>
              </w:rPr>
            </w:pPr>
            <w:r>
              <w:rPr>
                <w:color w:val="000000"/>
              </w:rPr>
              <w:lastRenderedPageBreak/>
              <w:t>109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shd w:val="clear" w:color="auto" w:fill="FFFFFF"/>
              <w:spacing w:line="100" w:lineRule="atLeast"/>
              <w:jc w:val="both"/>
              <w:rPr>
                <w:iCs/>
                <w:color w:val="000000"/>
              </w:rPr>
            </w:pPr>
            <w:r>
              <w:rPr>
                <w:iCs/>
              </w:rPr>
              <w:t xml:space="preserve">Державна реєстрація складової частини меліоративної мережі </w:t>
            </w:r>
          </w:p>
          <w:p w:rsidR="0031457C" w:rsidRDefault="00DB5E86" w:rsidP="00DB5E86">
            <w:pPr>
              <w:shd w:val="clear" w:color="auto" w:fill="FFFFFF"/>
              <w:spacing w:line="100" w:lineRule="atLeast"/>
              <w:jc w:val="both"/>
              <w:rPr>
                <w:color w:val="000000"/>
              </w:rPr>
            </w:pPr>
            <w:r>
              <w:rPr>
                <w:iCs/>
                <w:color w:val="000000"/>
              </w:rPr>
              <w:t xml:space="preserve">(змін до відомостей про неї) з </w:t>
            </w:r>
            <w:proofErr w:type="spellStart"/>
            <w:r>
              <w:rPr>
                <w:iCs/>
                <w:color w:val="000000"/>
              </w:rPr>
              <w:t>видачею</w:t>
            </w:r>
            <w:proofErr w:type="spellEnd"/>
            <w:r>
              <w:rPr>
                <w:iCs/>
                <w:color w:val="000000"/>
              </w:rPr>
              <w:t xml:space="preserve"> витягу з Державного земельного кадастру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rFonts w:eastAsia="Times New Roman"/>
                <w:color w:val="000000"/>
                <w:lang w:eastAsia="ru-RU"/>
              </w:rPr>
            </w:pPr>
            <w:r>
              <w:rPr>
                <w:color w:val="000000"/>
              </w:rPr>
              <w:t>110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shd w:val="clear" w:color="auto" w:fill="FFFFFF"/>
              <w:spacing w:line="100" w:lineRule="atLeast"/>
              <w:jc w:val="both"/>
              <w:rPr>
                <w:color w:val="000000"/>
              </w:rPr>
            </w:pPr>
            <w:r>
              <w:rPr>
                <w:rFonts w:eastAsia="Times New Roman"/>
                <w:color w:val="000000"/>
                <w:lang w:eastAsia="ru-RU"/>
              </w:rPr>
              <w:t xml:space="preserve">Надання відомостей з Державного земельного кадастру у формі </w:t>
            </w:r>
            <w:r>
              <w:rPr>
                <w:iCs/>
                <w:color w:val="000000"/>
              </w:rPr>
              <w:t>витягу з</w:t>
            </w:r>
            <w:r>
              <w:rPr>
                <w:color w:val="000000"/>
              </w:rPr>
              <w:t xml:space="preserve"> Державного земельного кадастру про меліоративну мережу, складову частину меліоративної мережі</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pPr>
            <w:r>
              <w:rPr>
                <w:color w:val="000000"/>
              </w:rPr>
              <w:t>111</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spacing w:line="100" w:lineRule="atLeast"/>
              <w:jc w:val="both"/>
              <w:rPr>
                <w:rStyle w:val="rvts0"/>
                <w:color w:val="000000"/>
              </w:rPr>
            </w:pPr>
            <w:r>
              <w:t xml:space="preserve">Видача </w:t>
            </w:r>
            <w:r>
              <w:rPr>
                <w:rStyle w:val="rvts0"/>
              </w:rPr>
              <w:t xml:space="preserve">рішення про передачу у власність, надання у користування земельних ділянок сільськогосподарського призначення, </w:t>
            </w:r>
          </w:p>
          <w:p w:rsidR="0031457C" w:rsidRDefault="00DB5E86" w:rsidP="00DB5E86">
            <w:pPr>
              <w:spacing w:line="100" w:lineRule="atLeast"/>
              <w:jc w:val="both"/>
              <w:rPr>
                <w:color w:val="000000"/>
              </w:rPr>
            </w:pPr>
            <w:r>
              <w:rPr>
                <w:rStyle w:val="rvts0"/>
                <w:color w:val="000000"/>
              </w:rPr>
              <w:t>що перебувають у державній власності</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DB5E86" w:rsidP="00DB5E86">
            <w:pPr>
              <w:pStyle w:val="af1"/>
              <w:jc w:val="center"/>
              <w:rPr>
                <w:b/>
                <w:bCs/>
                <w:color w:val="000000"/>
              </w:rPr>
            </w:pPr>
            <w:r>
              <w:rPr>
                <w:b/>
                <w:bCs/>
                <w:color w:val="000000"/>
              </w:rPr>
              <w:t xml:space="preserve">Послуги, що надаються структурними підрозділами </w:t>
            </w:r>
            <w:proofErr w:type="spellStart"/>
            <w:r>
              <w:rPr>
                <w:b/>
                <w:bCs/>
                <w:color w:val="000000"/>
              </w:rPr>
              <w:t>Зміївської</w:t>
            </w:r>
            <w:proofErr w:type="spellEnd"/>
            <w:r>
              <w:rPr>
                <w:b/>
                <w:bCs/>
                <w:color w:val="000000"/>
              </w:rPr>
              <w:t xml:space="preserve"> міської ради</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rPr>
            </w:pPr>
            <w:r>
              <w:rPr>
                <w:color w:val="000000"/>
              </w:rPr>
              <w:t>112</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000000"/>
              </w:rPr>
              <w:t xml:space="preserve">Надання будівельного паспорта забудови земельної ділянки </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rPr>
                <w:color w:val="000000"/>
              </w:rPr>
            </w:pPr>
            <w:r>
              <w:rPr>
                <w:color w:val="000000"/>
              </w:rPr>
              <w:t>Закон України “Про регулювання містобудування діяльності”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333333"/>
              </w:rPr>
            </w:pPr>
            <w:r>
              <w:rPr>
                <w:color w:val="000000"/>
              </w:rPr>
              <w:t>113</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jc w:val="both"/>
              <w:rPr>
                <w:color w:val="000000"/>
              </w:rPr>
            </w:pPr>
            <w:r>
              <w:rPr>
                <w:color w:val="333333"/>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w:t>
            </w:r>
            <w:r>
              <w:rPr>
                <w:color w:val="1C1C1C"/>
              </w:rPr>
              <w:t>будівельного паспорта</w:t>
            </w:r>
            <w:r>
              <w:rPr>
                <w:color w:val="333333"/>
              </w:rPr>
              <w:t xml:space="preserve"> (зміна відомостей про початок виконання будівельних робіт/виправлення технічної помилки)</w:t>
            </w:r>
            <w:r>
              <w:rPr>
                <w:color w:val="000000"/>
              </w:rPr>
              <w:t xml:space="preserve"> </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rPr>
            </w:pPr>
            <w:r>
              <w:rPr>
                <w:color w:val="000000"/>
              </w:rPr>
              <w:t>114</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t>Надання містобудівних умов та обмежень забудови земельної ділянки</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rPr>
            </w:pPr>
            <w:r>
              <w:rPr>
                <w:color w:val="000000"/>
              </w:rPr>
              <w:t>115</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t>Внесення змін до містобудівних умов та обмежень забудови земельної ділянки</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rPr>
            </w:pPr>
            <w:r>
              <w:rPr>
                <w:color w:val="000000"/>
              </w:rPr>
              <w:t>116</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t>Присвоєння адреси об'єкту нерухомого майна</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rPr>
            </w:pPr>
            <w:r>
              <w:rPr>
                <w:color w:val="000000"/>
              </w:rPr>
              <w:t>117</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rPr>
                <w:color w:val="000000"/>
              </w:rPr>
              <w:t>Прийняття рішення про зміну адреси об’єкта нерухомого майна</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rPr>
            </w:pPr>
            <w:r>
              <w:rPr>
                <w:color w:val="000000"/>
              </w:rPr>
              <w:t>118</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t>Оформлення паспорта прив’язки тимчасової споруди для провадження підприємницької діяльності</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rPr>
            </w:pPr>
            <w:r>
              <w:rPr>
                <w:color w:val="000000"/>
              </w:rPr>
              <w:t>119</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t>Продовження строку дії паспорта прив’язки тимчасової споруди для провадження підприємницької діяльності</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rPr>
            </w:pPr>
            <w:r>
              <w:rPr>
                <w:color w:val="000000"/>
              </w:rPr>
              <w:t>120</w:t>
            </w:r>
          </w:p>
        </w:tc>
        <w:tc>
          <w:tcPr>
            <w:tcW w:w="5727" w:type="dxa"/>
            <w:tcBorders>
              <w:left w:val="single" w:sz="2" w:space="0" w:color="000000"/>
              <w:bottom w:val="single" w:sz="2" w:space="0" w:color="000000"/>
            </w:tcBorders>
            <w:shd w:val="clear" w:color="auto" w:fill="auto"/>
            <w:tcMar>
              <w:left w:w="54" w:type="dxa"/>
            </w:tcMar>
          </w:tcPr>
          <w:p w:rsidR="0031457C" w:rsidRDefault="00DB5E86" w:rsidP="00DB5E86">
            <w:pPr>
              <w:pStyle w:val="af1"/>
              <w:spacing w:before="150" w:after="150"/>
              <w:jc w:val="both"/>
              <w:rPr>
                <w:color w:val="000000"/>
              </w:rPr>
            </w:pPr>
            <w:r>
              <w:t>Внесення змін до паспорта прив’язки тимчасової споруди для провадження підприємницької діяльності</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jc w:val="center"/>
              <w:rPr>
                <w:b/>
                <w:bCs/>
                <w:color w:val="000000"/>
              </w:rPr>
            </w:pPr>
            <w:r>
              <w:rPr>
                <w:b/>
                <w:bCs/>
                <w:color w:val="000000"/>
              </w:rPr>
              <w:t>Послуги соціального характеру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lang w:eastAsia="ar-SA"/>
              </w:rPr>
            </w:pPr>
            <w:r>
              <w:rPr>
                <w:color w:val="000000"/>
                <w:lang w:eastAsia="ar-SA"/>
              </w:rPr>
              <w:t>121</w:t>
            </w:r>
          </w:p>
        </w:tc>
        <w:tc>
          <w:tcPr>
            <w:tcW w:w="5727" w:type="dxa"/>
            <w:tcBorders>
              <w:left w:val="single" w:sz="2" w:space="0" w:color="000000"/>
              <w:bottom w:val="single" w:sz="2" w:space="0" w:color="000000"/>
            </w:tcBorders>
            <w:shd w:val="clear" w:color="auto" w:fill="auto"/>
            <w:tcMar>
              <w:left w:w="54" w:type="dxa"/>
            </w:tcMar>
          </w:tcPr>
          <w:p w:rsidR="0031457C" w:rsidRDefault="00DB5E86">
            <w:pPr>
              <w:pStyle w:val="afa"/>
              <w:suppressAutoHyphens/>
              <w:snapToGrid w:val="0"/>
              <w:spacing w:before="20" w:line="228" w:lineRule="auto"/>
              <w:ind w:firstLine="0"/>
              <w:rPr>
                <w:color w:val="000000"/>
              </w:rPr>
            </w:pPr>
            <w:r>
              <w:rPr>
                <w:rFonts w:ascii="Times New Roman" w:hAnsi="Times New Roman" w:cs="Times New Roman"/>
                <w:color w:val="000000"/>
                <w:sz w:val="24"/>
                <w:szCs w:val="24"/>
                <w:lang w:eastAsia="ar-SA"/>
              </w:rPr>
              <w:t xml:space="preserve">Встановлення статусу батьків та дитини з багатодітної </w:t>
            </w:r>
            <w:r>
              <w:rPr>
                <w:rFonts w:ascii="Times New Roman" w:hAnsi="Times New Roman" w:cs="Times New Roman"/>
                <w:color w:val="000000"/>
                <w:sz w:val="24"/>
                <w:szCs w:val="24"/>
                <w:lang w:eastAsia="ar-SA"/>
              </w:rPr>
              <w:lastRenderedPageBreak/>
              <w:t>сім’ї</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rPr>
                <w:color w:val="000000"/>
              </w:rPr>
            </w:pPr>
            <w:r>
              <w:rPr>
                <w:color w:val="000000"/>
              </w:rPr>
              <w:lastRenderedPageBreak/>
              <w:t xml:space="preserve">Закон України “Про охорону </w:t>
            </w:r>
            <w:r>
              <w:rPr>
                <w:color w:val="000000"/>
              </w:rPr>
              <w:lastRenderedPageBreak/>
              <w:t>дитинства”</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rFonts w:eastAsia="Times New Roman"/>
                <w:lang w:eastAsia="ru-RU"/>
              </w:rPr>
            </w:pPr>
            <w:r>
              <w:rPr>
                <w:color w:val="000000"/>
                <w:lang w:eastAsia="ar-SA"/>
              </w:rPr>
              <w:lastRenderedPageBreak/>
              <w:t>122</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pPr>
            <w:r>
              <w:rPr>
                <w:rFonts w:eastAsia="Times New Roman"/>
                <w:color w:val="1C1C1C"/>
                <w:lang w:eastAsia="ru-RU"/>
              </w:rPr>
              <w:t xml:space="preserve"> Закон України “Про статус 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rFonts w:eastAsia="Times New Roman"/>
                <w:lang w:eastAsia="ru-RU"/>
              </w:rPr>
            </w:pPr>
            <w:r>
              <w:rPr>
                <w:color w:val="000000"/>
                <w:lang w:eastAsia="ar-SA"/>
              </w:rPr>
              <w:t>123</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color w:val="1C1C1C"/>
                <w:lang w:eastAsia="ru-RU"/>
              </w:rPr>
              <w:t>Закон України “Про статус 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rFonts w:eastAsia="Times New Roman"/>
                <w:lang w:eastAsia="ru-RU"/>
              </w:rPr>
            </w:pPr>
            <w:r>
              <w:rPr>
                <w:color w:val="000000"/>
                <w:lang w:eastAsia="ar-SA"/>
              </w:rPr>
              <w:t>124</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Встановлення статусу постраждалого учасника Революції Гідності, видача посвідчення</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color w:val="1C1C1C"/>
                <w:lang w:eastAsia="ru-RU"/>
              </w:rPr>
              <w:t>Закон України “Про статус 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rFonts w:eastAsia="Times New Roman"/>
                <w:lang w:eastAsia="ru-RU"/>
              </w:rPr>
            </w:pPr>
            <w:r>
              <w:rPr>
                <w:color w:val="000000"/>
                <w:lang w:eastAsia="ar-SA"/>
              </w:rPr>
              <w:t>125</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Встановлення статусу учасника бойових дій, видача посвідчення</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color w:val="1C1C1C"/>
                <w:lang w:eastAsia="ru-RU"/>
              </w:rPr>
              <w:t>Закон України “Про статус 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rFonts w:eastAsia="Times New Roman"/>
                <w:lang w:eastAsia="ru-RU"/>
              </w:rPr>
            </w:pPr>
            <w:r>
              <w:rPr>
                <w:color w:val="000000"/>
                <w:lang w:eastAsia="ar-SA"/>
              </w:rPr>
              <w:t>126</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color w:val="1C1C1C"/>
                <w:lang w:eastAsia="ru-RU"/>
              </w:rPr>
              <w:t>Закон України “Про статус 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127</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Позбавлення статусу учасника бойових дій за заявою такої особи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color w:val="1C1C1C"/>
                <w:lang w:eastAsia="ru-RU"/>
              </w:rPr>
              <w:t>Закон України “Про статус 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128</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pPr>
            <w:r>
              <w:rPr>
                <w:rFonts w:eastAsia="Times New Roman"/>
                <w:color w:val="1C1C1C"/>
                <w:lang w:eastAsia="ru-RU"/>
              </w:rPr>
              <w:t xml:space="preserve">Закон України </w:t>
            </w:r>
            <w:r>
              <w:rPr>
                <w:rFonts w:eastAsia="Times New Roman"/>
                <w:lang w:eastAsia="ru-RU"/>
              </w:rPr>
              <w:t>“Про волонтерську діяльність”</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129</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 xml:space="preserve">Встановлення статусу учасника війни, видача </w:t>
            </w:r>
            <w:proofErr w:type="spellStart"/>
            <w:r>
              <w:rPr>
                <w:rFonts w:eastAsia="Times New Roman"/>
                <w:lang w:eastAsia="ru-RU"/>
              </w:rPr>
              <w:t>посвідчення</w:t>
            </w:r>
            <w:r>
              <w:rPr>
                <w:rFonts w:eastAsia="Times New Roman"/>
                <w:color w:val="1C1C1C"/>
                <w:lang w:eastAsia="ru-RU"/>
              </w:rPr>
              <w:t>Закон</w:t>
            </w:r>
            <w:proofErr w:type="spellEnd"/>
            <w:r>
              <w:rPr>
                <w:rFonts w:eastAsia="Times New Roman"/>
                <w:color w:val="1C1C1C"/>
                <w:lang w:eastAsia="ru-RU"/>
              </w:rPr>
              <w:t xml:space="preserve"> України “Про статус ветеранів війни, гарантії їх соціального захисту”</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color w:val="1C1C1C"/>
                <w:lang w:eastAsia="ru-RU"/>
              </w:rPr>
              <w:t>Закон України “Про статус 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130</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 xml:space="preserve">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w:t>
            </w:r>
            <w:r>
              <w:rPr>
                <w:rFonts w:eastAsia="Times New Roman"/>
                <w:lang w:eastAsia="ru-RU"/>
              </w:rPr>
              <w:lastRenderedPageBreak/>
              <w:t>Захисниці України, постраждалого учасника Революції Гідності замість непридатного/втраченого та у разі зміни персональних даних</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color w:val="1C1C1C"/>
                <w:lang w:eastAsia="ru-RU"/>
              </w:rPr>
              <w:lastRenderedPageBreak/>
              <w:t>Закон України “Про статус 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lastRenderedPageBreak/>
              <w:t>131</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color w:val="1C1C1C"/>
                <w:lang w:eastAsia="ru-RU"/>
              </w:rPr>
              <w:t>Закон України “Про статус 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132</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000000"/>
                <w:lang w:eastAsia="ru-RU"/>
              </w:rPr>
            </w:pPr>
            <w:r>
              <w:rPr>
                <w:rFonts w:eastAsia="Times New Roman"/>
                <w:lang w:eastAsia="ru-RU"/>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pPr>
            <w:r>
              <w:rPr>
                <w:rFonts w:eastAsia="Times New Roman"/>
                <w:color w:val="000000"/>
                <w:lang w:eastAsia="ru-RU"/>
              </w:rPr>
              <w:t xml:space="preserve">Закон України </w:t>
            </w:r>
            <w:r>
              <w:rPr>
                <w:rFonts w:eastAsia="Times New Roman"/>
                <w:color w:val="1C1C1C"/>
                <w:lang w:eastAsia="ru-RU"/>
              </w:rPr>
              <w:t>“Про волонтерську діяльність”</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133</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lang w:eastAsia="ru-RU"/>
              </w:rPr>
            </w:pPr>
            <w:r>
              <w:rPr>
                <w:rFonts w:eastAsia="Times New Roman"/>
                <w:lang w:eastAsia="ru-RU"/>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pPr>
            <w:hyperlink r:id="rId5">
              <w:r>
                <w:rPr>
                  <w:rStyle w:val="a3"/>
                  <w:rFonts w:eastAsia="Times New Roman"/>
                  <w:color w:val="111111"/>
                  <w:u w:val="none"/>
                  <w:lang w:eastAsia="ru-RU"/>
                </w:rPr>
                <w:t>Закон України</w:t>
              </w:r>
            </w:hyperlink>
            <w:r>
              <w:rPr>
                <w:rFonts w:eastAsia="Times New Roman"/>
                <w:color w:val="1C1C1C"/>
                <w:lang w:eastAsia="ru-RU"/>
              </w:rPr>
              <w:t xml:space="preserve"> “Про статус 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134</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Призначення виплати щорічної разової грошової допомоги ветеранам війни і жертвам нацистських переслідувань</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pPr>
            <w:r>
              <w:rPr>
                <w:rFonts w:eastAsia="Times New Roman"/>
                <w:color w:val="1C1C1C"/>
                <w:lang w:eastAsia="ru-RU"/>
              </w:rPr>
              <w:t xml:space="preserve">Закони України </w:t>
            </w:r>
            <w:hyperlink r:id="rId6">
              <w:r>
                <w:rPr>
                  <w:rStyle w:val="a3"/>
                  <w:rFonts w:eastAsia="Times New Roman"/>
                  <w:color w:val="111111"/>
                  <w:u w:val="none"/>
                  <w:lang w:eastAsia="ru-RU"/>
                </w:rPr>
                <w:t>“Про статус</w:t>
              </w:r>
              <w:r>
                <w:rPr>
                  <w:rStyle w:val="a3"/>
                  <w:rFonts w:eastAsia="Times New Roman"/>
                  <w:color w:val="111111"/>
                  <w:lang w:eastAsia="ru-RU"/>
                </w:rPr>
                <w:t xml:space="preserve"> </w:t>
              </w:r>
              <w:r>
                <w:rPr>
                  <w:rStyle w:val="a3"/>
                  <w:rFonts w:eastAsia="Times New Roman"/>
                  <w:color w:val="111111"/>
                  <w:u w:val="none"/>
                  <w:lang w:eastAsia="ru-RU"/>
                </w:rPr>
                <w:t>ветеранів війни, гарантії їх соціального захисту”</w:t>
              </w:r>
            </w:hyperlink>
            <w:r>
              <w:rPr>
                <w:rFonts w:eastAsia="Times New Roman"/>
                <w:color w:val="1C1C1C"/>
                <w:lang w:eastAsia="ru-RU"/>
              </w:rPr>
              <w:t xml:space="preserve"> і </w:t>
            </w:r>
            <w:hyperlink r:id="rId7">
              <w:r>
                <w:rPr>
                  <w:rStyle w:val="a3"/>
                  <w:rFonts w:eastAsia="Times New Roman"/>
                  <w:color w:val="111111"/>
                  <w:u w:val="none"/>
                  <w:lang w:eastAsia="ru-RU"/>
                </w:rPr>
                <w:t>“Про жертви нацистських переслідувань”</w:t>
              </w:r>
            </w:hyperlink>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135</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pPr>
            <w:r>
              <w:rPr>
                <w:rFonts w:eastAsia="Times New Roman"/>
                <w:color w:val="1C1C1C"/>
                <w:lang w:eastAsia="ru-RU"/>
              </w:rPr>
              <w:t xml:space="preserve">Закони України </w:t>
            </w:r>
            <w:hyperlink r:id="rId8">
              <w:r>
                <w:rPr>
                  <w:rStyle w:val="a3"/>
                  <w:rFonts w:eastAsia="Times New Roman"/>
                  <w:color w:val="111111"/>
                  <w:u w:val="none"/>
                  <w:lang w:eastAsia="ru-RU"/>
                </w:rPr>
                <w:t>“Про статус</w:t>
              </w:r>
              <w:r>
                <w:rPr>
                  <w:rStyle w:val="a3"/>
                  <w:rFonts w:eastAsia="Times New Roman"/>
                  <w:color w:val="111111"/>
                  <w:lang w:eastAsia="ru-RU"/>
                </w:rPr>
                <w:t xml:space="preserve"> </w:t>
              </w:r>
              <w:r>
                <w:rPr>
                  <w:rStyle w:val="a3"/>
                  <w:rFonts w:eastAsia="Times New Roman"/>
                  <w:color w:val="111111"/>
                  <w:u w:val="none"/>
                  <w:lang w:eastAsia="ru-RU"/>
                </w:rPr>
                <w:t>ветеранів війни, гарантії їх соціального захисту”</w:t>
              </w:r>
            </w:hyperlink>
            <w:r>
              <w:rPr>
                <w:rFonts w:eastAsia="Times New Roman"/>
                <w:color w:val="1C1C1C"/>
                <w:lang w:eastAsia="ru-RU"/>
              </w:rPr>
              <w:t xml:space="preserve"> і </w:t>
            </w:r>
            <w:hyperlink r:id="rId9">
              <w:r>
                <w:rPr>
                  <w:rStyle w:val="a3"/>
                  <w:rFonts w:eastAsia="Times New Roman"/>
                  <w:color w:val="111111"/>
                  <w:u w:val="none"/>
                  <w:lang w:eastAsia="ru-RU"/>
                </w:rPr>
                <w:t>“Про жертви нацистських переслідувань”</w:t>
              </w:r>
            </w:hyperlink>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136</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color w:val="1C1C1C"/>
                <w:lang w:eastAsia="ru-RU"/>
              </w:rPr>
              <w:t>Закон України “Про статус 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137</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 xml:space="preserve">Надання відомостей з Єдиного державного реєстру </w:t>
            </w:r>
            <w:r>
              <w:rPr>
                <w:rFonts w:eastAsia="Times New Roman"/>
                <w:lang w:eastAsia="ru-RU"/>
              </w:rPr>
              <w:lastRenderedPageBreak/>
              <w:t>ветеранів війни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color w:val="1C1C1C"/>
                <w:lang w:eastAsia="ru-RU"/>
              </w:rPr>
              <w:lastRenderedPageBreak/>
              <w:t xml:space="preserve">Закон України “Про статус </w:t>
            </w:r>
            <w:r>
              <w:rPr>
                <w:rFonts w:eastAsia="Times New Roman"/>
                <w:color w:val="1C1C1C"/>
                <w:lang w:eastAsia="ru-RU"/>
              </w:rPr>
              <w:lastRenderedPageBreak/>
              <w:t>ветеранів війни, гарантії їх соціального захисту”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lastRenderedPageBreak/>
              <w:t>138</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11111"/>
                <w:lang w:eastAsia="ru-RU"/>
              </w:rPr>
            </w:pPr>
            <w:r>
              <w:rPr>
                <w:rFonts w:eastAsia="Times New Roman"/>
                <w:lang w:eastAsia="ru-RU"/>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pPr>
            <w:r>
              <w:rPr>
                <w:rFonts w:eastAsia="Times New Roman"/>
                <w:color w:val="111111"/>
                <w:lang w:eastAsia="ru-RU"/>
              </w:rPr>
              <w:t>Закони України “ Про поховання та похоронну справу”,</w:t>
            </w:r>
            <w:r>
              <w:rPr>
                <w:rFonts w:eastAsia="Times New Roman"/>
                <w:color w:val="1C1C1C"/>
                <w:lang w:eastAsia="ru-RU"/>
              </w:rPr>
              <w:t xml:space="preserve">  “ Про статус ветеранів війни, гарантії їх соціального захисту”</w:t>
            </w:r>
            <w:r>
              <w:rPr>
                <w:rFonts w:eastAsia="Times New Roman"/>
                <w:color w:val="111111"/>
                <w:lang w:eastAsia="ru-RU"/>
              </w:rPr>
              <w:t xml:space="preserve"> і  “Про основні засади соціального захисту ветеранів праці та інших громадян похилого віку в Україні”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139</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11111"/>
                <w:lang w:eastAsia="ru-RU"/>
              </w:rPr>
            </w:pPr>
            <w:r>
              <w:rPr>
                <w:rFonts w:eastAsia="Times New Roman"/>
                <w:lang w:eastAsia="ru-RU"/>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pPr>
            <w:r>
              <w:rPr>
                <w:rFonts w:eastAsia="Times New Roman"/>
                <w:color w:val="111111"/>
                <w:lang w:eastAsia="ru-RU"/>
              </w:rPr>
              <w:t xml:space="preserve">Закони України </w:t>
            </w:r>
            <w:hyperlink r:id="rId10">
              <w:r>
                <w:rPr>
                  <w:rStyle w:val="a3"/>
                  <w:rFonts w:eastAsia="Times New Roman"/>
                  <w:color w:val="111111"/>
                  <w:u w:val="none"/>
                  <w:lang w:eastAsia="ru-RU"/>
                </w:rPr>
                <w:t>“Про поховання та похоронну справу”</w:t>
              </w:r>
            </w:hyperlink>
            <w:r>
              <w:rPr>
                <w:rFonts w:eastAsia="Times New Roman"/>
                <w:color w:val="1C1C1C"/>
                <w:lang w:eastAsia="ru-RU"/>
              </w:rPr>
              <w:t>,  “ Про статус ветеранів війни, гарантії їх соціального захисту”</w:t>
            </w:r>
            <w:r>
              <w:rPr>
                <w:rFonts w:eastAsia="Times New Roman"/>
                <w:color w:val="111111"/>
                <w:lang w:eastAsia="ru-RU"/>
              </w:rPr>
              <w:t xml:space="preserve"> і  “Про основні засади соціального захисту ветеранів праці та інших громадян похилого віку в Україні”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Times New Roman"/>
                <w:lang w:eastAsia="ru-RU"/>
              </w:rPr>
            </w:pPr>
            <w:r>
              <w:rPr>
                <w:color w:val="000000"/>
                <w:lang w:eastAsia="ar-SA"/>
              </w:rPr>
              <w:t>1</w:t>
            </w:r>
            <w:r>
              <w:rPr>
                <w:rFonts w:eastAsia="Times New Roman"/>
                <w:color w:val="000000"/>
                <w:lang w:eastAsia="ru-RU"/>
              </w:rPr>
              <w:t>40</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lang w:eastAsia="ru-RU"/>
              </w:rPr>
              <w:t>Надання громадським об’єднанням ветеранів війни безплатно приміщень для здійснення їх статутних завдань</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spacing w:before="150" w:after="150" w:line="100" w:lineRule="atLeast"/>
              <w:jc w:val="both"/>
              <w:rPr>
                <w:rFonts w:eastAsia="Times New Roman"/>
                <w:color w:val="1C1C1C"/>
                <w:lang w:eastAsia="ru-RU"/>
              </w:rPr>
            </w:pPr>
            <w:r>
              <w:rPr>
                <w:rFonts w:eastAsia="Times New Roman"/>
                <w:color w:val="1C1C1C"/>
                <w:lang w:eastAsia="ru-RU"/>
              </w:rPr>
              <w:t>Закон України “Про статус ветеранів війни, гарантії їх соціального захисту”</w:t>
            </w: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jc w:val="center"/>
              <w:rPr>
                <w:b/>
                <w:bCs/>
                <w:color w:val="000000"/>
              </w:rPr>
            </w:pPr>
            <w:r>
              <w:rPr>
                <w:b/>
                <w:bCs/>
                <w:color w:val="000000"/>
              </w:rPr>
              <w:t>Документи дозвільного характеру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rFonts w:eastAsia="Bookman Old Style"/>
                <w:color w:val="000000"/>
                <w:lang w:val="ru-RU"/>
              </w:rPr>
            </w:pPr>
            <w:r>
              <w:rPr>
                <w:rFonts w:eastAsia="Bookman Old Style"/>
                <w:color w:val="000000"/>
              </w:rPr>
              <w:t>1</w:t>
            </w:r>
            <w:r>
              <w:rPr>
                <w:rFonts w:eastAsia="Bookman Old Style"/>
                <w:color w:val="000000"/>
                <w:lang w:val="ru-RU"/>
              </w:rPr>
              <w:t>4</w:t>
            </w:r>
            <w:r>
              <w:rPr>
                <w:rFonts w:eastAsia="Bookman Old Style"/>
                <w:color w:val="000000"/>
              </w:rPr>
              <w:t>1</w:t>
            </w:r>
          </w:p>
        </w:tc>
        <w:tc>
          <w:tcPr>
            <w:tcW w:w="5727" w:type="dxa"/>
            <w:tcBorders>
              <w:left w:val="single" w:sz="2" w:space="0" w:color="000000"/>
              <w:bottom w:val="single" w:sz="2" w:space="0" w:color="000000"/>
            </w:tcBorders>
            <w:shd w:val="clear" w:color="auto" w:fill="auto"/>
            <w:tcMar>
              <w:left w:w="54" w:type="dxa"/>
            </w:tcMar>
          </w:tcPr>
          <w:p w:rsidR="0031457C" w:rsidRDefault="00DB5E86">
            <w:pPr>
              <w:tabs>
                <w:tab w:val="left" w:pos="845"/>
              </w:tabs>
              <w:autoSpaceDE w:val="0"/>
              <w:snapToGrid w:val="0"/>
              <w:ind w:left="50" w:right="5"/>
              <w:rPr>
                <w:color w:val="000000"/>
              </w:rPr>
            </w:pPr>
            <w:proofErr w:type="spellStart"/>
            <w:r>
              <w:rPr>
                <w:rFonts w:eastAsia="Bookman Old Style"/>
                <w:color w:val="000000"/>
                <w:lang w:val="ru-RU"/>
              </w:rPr>
              <w:t>Видача</w:t>
            </w:r>
            <w:proofErr w:type="spellEnd"/>
            <w:r>
              <w:rPr>
                <w:rFonts w:eastAsia="Bookman Old Style"/>
                <w:color w:val="000000"/>
                <w:lang w:val="ru-RU"/>
              </w:rPr>
              <w:t xml:space="preserve"> </w:t>
            </w:r>
            <w:r>
              <w:rPr>
                <w:rFonts w:eastAsia="Bookman Old Style"/>
                <w:color w:val="000000"/>
              </w:rPr>
              <w:t>дозволу на розміщення зовнішньої реклами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rPr>
                <w:color w:val="000000"/>
              </w:rPr>
            </w:pPr>
            <w:r>
              <w:rPr>
                <w:color w:val="000000"/>
              </w:rPr>
              <w:t>Закон України “Про місцеве самоврядування”</w:t>
            </w: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jc w:val="center"/>
              <w:rPr>
                <w:b/>
                <w:bCs/>
                <w:color w:val="000000"/>
              </w:rPr>
            </w:pPr>
            <w:r>
              <w:rPr>
                <w:b/>
                <w:bCs/>
                <w:color w:val="000000"/>
              </w:rPr>
              <w:t xml:space="preserve">Послуги Головного управління </w:t>
            </w:r>
            <w:proofErr w:type="spellStart"/>
            <w:r>
              <w:rPr>
                <w:b/>
                <w:bCs/>
                <w:color w:val="000000"/>
              </w:rPr>
              <w:t>Держспоживслужби</w:t>
            </w:r>
            <w:proofErr w:type="spellEnd"/>
            <w:r>
              <w:rPr>
                <w:b/>
                <w:bCs/>
                <w:color w:val="000000"/>
              </w:rPr>
              <w:t xml:space="preserve"> в Харківській області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Bookman Old Style"/>
                <w:color w:val="000000"/>
                <w:lang w:val="ru-RU"/>
              </w:rPr>
            </w:pPr>
            <w:r>
              <w:rPr>
                <w:rFonts w:eastAsia="Bookman Old Style"/>
                <w:color w:val="000000"/>
              </w:rPr>
              <w:t>14</w:t>
            </w:r>
            <w:r>
              <w:rPr>
                <w:rFonts w:eastAsia="Bookman Old Style"/>
                <w:color w:val="000000"/>
                <w:lang w:val="ru-RU"/>
              </w:rPr>
              <w:t>2</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hd w:val="clear" w:color="auto" w:fill="FFFFFF"/>
              <w:tabs>
                <w:tab w:val="left" w:pos="845"/>
              </w:tabs>
              <w:autoSpaceDE w:val="0"/>
              <w:snapToGrid w:val="0"/>
              <w:ind w:left="50" w:right="5"/>
              <w:jc w:val="both"/>
              <w:rPr>
                <w:color w:val="000000"/>
              </w:rPr>
            </w:pPr>
            <w:proofErr w:type="spellStart"/>
            <w:r>
              <w:rPr>
                <w:rFonts w:eastAsia="Bookman Old Style"/>
                <w:color w:val="000000"/>
                <w:lang w:val="ru-RU"/>
              </w:rPr>
              <w:t>Видача</w:t>
            </w:r>
            <w:proofErr w:type="spellEnd"/>
            <w:r>
              <w:rPr>
                <w:rFonts w:eastAsia="Bookman Old Style"/>
                <w:color w:val="000000"/>
                <w:lang w:val="ru-RU"/>
              </w:rPr>
              <w:t xml:space="preserve"> до</w:t>
            </w:r>
            <w:proofErr w:type="spellStart"/>
            <w:r>
              <w:rPr>
                <w:rFonts w:eastAsia="Bookman Old Style"/>
                <w:color w:val="000000"/>
              </w:rPr>
              <w:t>звілу</w:t>
            </w:r>
            <w:proofErr w:type="spellEnd"/>
            <w:r>
              <w:rPr>
                <w:rFonts w:eastAsia="Bookman Old Style"/>
                <w:color w:val="000000"/>
              </w:rPr>
              <w:t xml:space="preserve"> на проведення діагностичних, експериментальних, випробувальних, вимірювальних робіт на підприємствах, в установах та організаціях, діяльність яких </w:t>
            </w:r>
            <w:proofErr w:type="spellStart"/>
            <w:r>
              <w:rPr>
                <w:rFonts w:eastAsia="Bookman Old Style"/>
                <w:color w:val="000000"/>
              </w:rPr>
              <w:t>пов</w:t>
            </w:r>
            <w:proofErr w:type="spellEnd"/>
            <w:r>
              <w:rPr>
                <w:rFonts w:eastAsia="Bookman Old Style"/>
                <w:color w:val="000000"/>
                <w:lang w:val="ru-RU"/>
              </w:rPr>
              <w:t>'</w:t>
            </w:r>
            <w:proofErr w:type="spellStart"/>
            <w:r>
              <w:rPr>
                <w:rFonts w:eastAsia="Bookman Old Style"/>
                <w:color w:val="000000"/>
              </w:rPr>
              <w:t>язана</w:t>
            </w:r>
            <w:proofErr w:type="spellEnd"/>
            <w:r>
              <w:rPr>
                <w:rFonts w:eastAsia="Bookman Old Style"/>
                <w:color w:val="000000"/>
              </w:rPr>
              <w:t xml:space="preserve"> з використанням джерел неіонізуючого випромінювання</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rPr>
                <w:color w:val="000000"/>
              </w:rPr>
            </w:pPr>
            <w:r>
              <w:rPr>
                <w:color w:val="000000"/>
              </w:rPr>
              <w:t>Закон України “Про забезпечення санітарного та епідемічного благополуччя населення”</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Bookman Old Style"/>
                <w:color w:val="000000"/>
              </w:rPr>
            </w:pPr>
            <w:r>
              <w:rPr>
                <w:rFonts w:eastAsia="Bookman Old Style"/>
                <w:color w:val="000000"/>
              </w:rPr>
              <w:t>143</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shd w:val="clear" w:color="auto" w:fill="FFFFFF"/>
              <w:tabs>
                <w:tab w:val="left" w:pos="845"/>
              </w:tabs>
              <w:autoSpaceDE w:val="0"/>
              <w:snapToGrid w:val="0"/>
              <w:ind w:left="50" w:right="5"/>
              <w:jc w:val="both"/>
              <w:rPr>
                <w:color w:val="000000"/>
              </w:rPr>
            </w:pPr>
            <w:r>
              <w:rPr>
                <w:rFonts w:eastAsia="Bookman Old Style"/>
                <w:color w:val="000000"/>
              </w:rPr>
              <w:t>Видача дозволу (санітарного паспорта) на роботи з радіоактивними речовинами та іншими джерелами іонізуючого випромінювання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Bookman Old Style"/>
                <w:color w:val="000000"/>
                <w:shd w:val="clear" w:color="auto" w:fill="FFFFFF"/>
              </w:rPr>
            </w:pPr>
            <w:r>
              <w:rPr>
                <w:rFonts w:eastAsia="Bookman Old Style"/>
                <w:color w:val="000000"/>
                <w:shd w:val="clear" w:color="auto" w:fill="FFFFFF"/>
              </w:rPr>
              <w:t>144</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tabs>
                <w:tab w:val="left" w:pos="845"/>
              </w:tabs>
              <w:autoSpaceDE w:val="0"/>
              <w:snapToGrid w:val="0"/>
              <w:ind w:left="50" w:right="5"/>
              <w:jc w:val="both"/>
              <w:rPr>
                <w:color w:val="000000"/>
              </w:rPr>
            </w:pPr>
            <w:r>
              <w:rPr>
                <w:rFonts w:eastAsia="Bookman Old Style"/>
                <w:color w:val="000000"/>
                <w:shd w:val="clear" w:color="auto" w:fill="FFFFFF"/>
              </w:rPr>
              <w:t>Видача експлуатаційного дозволу операторам ринку, що провадить діяльність, пов'язану з виробництвом та/або зберіганням харчових продуктів тваринного походження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rFonts w:eastAsia="Bookman Old Style"/>
                <w:color w:val="000000"/>
                <w:shd w:val="clear" w:color="auto" w:fill="FFFFFF"/>
              </w:rPr>
            </w:pPr>
            <w:r>
              <w:rPr>
                <w:rFonts w:eastAsia="Bookman Old Style"/>
                <w:color w:val="000000"/>
                <w:shd w:val="clear" w:color="auto" w:fill="FFFFFF"/>
              </w:rPr>
              <w:t>145</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tabs>
                <w:tab w:val="left" w:pos="845"/>
              </w:tabs>
              <w:autoSpaceDE w:val="0"/>
              <w:snapToGrid w:val="0"/>
              <w:ind w:left="50" w:right="5"/>
              <w:jc w:val="both"/>
              <w:rPr>
                <w:rFonts w:eastAsia="Bookman Old Style"/>
                <w:color w:val="000000"/>
                <w:highlight w:val="white"/>
              </w:rPr>
            </w:pPr>
            <w:r>
              <w:rPr>
                <w:rFonts w:eastAsia="Times New Roman"/>
                <w:color w:val="000000"/>
                <w:shd w:val="clear" w:color="auto" w:fill="FFFFFF"/>
              </w:rPr>
              <w:t xml:space="preserve"> </w:t>
            </w:r>
            <w:r>
              <w:rPr>
                <w:rFonts w:eastAsia="Bookman Old Style"/>
                <w:color w:val="000000"/>
                <w:shd w:val="clear" w:color="auto" w:fill="FFFFFF"/>
              </w:rPr>
              <w:t xml:space="preserve">Видача </w:t>
            </w:r>
            <w:proofErr w:type="spellStart"/>
            <w:r>
              <w:rPr>
                <w:rFonts w:eastAsia="Bookman Old Style"/>
                <w:color w:val="000000"/>
                <w:shd w:val="clear" w:color="auto" w:fill="FFFFFF"/>
              </w:rPr>
              <w:t>експлуатаційн</w:t>
            </w:r>
            <w:proofErr w:type="spellEnd"/>
            <w:r>
              <w:rPr>
                <w:rFonts w:eastAsia="Bookman Old Style"/>
                <w:color w:val="000000"/>
                <w:shd w:val="clear" w:color="auto" w:fill="FFFFFF"/>
                <w:lang w:val="ru-RU"/>
              </w:rPr>
              <w:t>ого</w:t>
            </w:r>
            <w:r>
              <w:rPr>
                <w:rFonts w:eastAsia="Bookman Old Style"/>
                <w:color w:val="000000"/>
                <w:shd w:val="clear" w:color="auto" w:fill="FFFFFF"/>
              </w:rPr>
              <w:t xml:space="preserve"> дозволу для провадження діяльності:</w:t>
            </w:r>
          </w:p>
          <w:p w:rsidR="0031457C" w:rsidRDefault="00DB5E86" w:rsidP="008F3550">
            <w:pPr>
              <w:tabs>
                <w:tab w:val="left" w:pos="845"/>
              </w:tabs>
              <w:autoSpaceDE w:val="0"/>
              <w:snapToGrid w:val="0"/>
              <w:ind w:left="50" w:right="5"/>
              <w:jc w:val="both"/>
              <w:rPr>
                <w:color w:val="000000"/>
              </w:rPr>
            </w:pPr>
            <w:r>
              <w:rPr>
                <w:rFonts w:eastAsia="Bookman Old Style"/>
                <w:color w:val="000000"/>
                <w:shd w:val="clear" w:color="auto" w:fill="FFFFFF"/>
              </w:rPr>
              <w:t xml:space="preserve">- на </w:t>
            </w:r>
            <w:proofErr w:type="spellStart"/>
            <w:r>
              <w:rPr>
                <w:rFonts w:eastAsia="Bookman Old Style"/>
                <w:color w:val="000000"/>
                <w:shd w:val="clear" w:color="auto" w:fill="FFFFFF"/>
              </w:rPr>
              <w:t>потужностях</w:t>
            </w:r>
            <w:proofErr w:type="spellEnd"/>
            <w:r>
              <w:rPr>
                <w:rFonts w:eastAsia="Bookman Old Style"/>
                <w:color w:val="000000"/>
                <w:shd w:val="clear" w:color="auto" w:fill="FFFFFF"/>
              </w:rPr>
              <w:t xml:space="preserve"> (об'єктах)з переробки неїстівних продуктів тваринного походження;</w:t>
            </w:r>
            <w:r>
              <w:rPr>
                <w:rFonts w:eastAsia="Bookman Old Style"/>
                <w:color w:val="000000"/>
                <w:shd w:val="clear" w:color="auto" w:fill="FFFFFF"/>
              </w:rPr>
              <w:br/>
              <w:t xml:space="preserve">з виробництва, змішування та приготування кормових добавок, </w:t>
            </w:r>
            <w:proofErr w:type="spellStart"/>
            <w:r>
              <w:rPr>
                <w:rFonts w:eastAsia="Bookman Old Style"/>
                <w:color w:val="000000"/>
                <w:shd w:val="clear" w:color="auto" w:fill="FFFFFF"/>
              </w:rPr>
              <w:t>преміксів</w:t>
            </w:r>
            <w:proofErr w:type="spellEnd"/>
            <w:r>
              <w:rPr>
                <w:rFonts w:eastAsia="Bookman Old Style"/>
                <w:color w:val="000000"/>
                <w:shd w:val="clear" w:color="auto" w:fill="FFFFFF"/>
              </w:rPr>
              <w:t xml:space="preserve"> і кормів</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shd w:val="clear" w:color="auto" w:fill="FFFFFF"/>
              </w:rPr>
            </w:pPr>
            <w:r>
              <w:rPr>
                <w:color w:val="000000"/>
                <w:shd w:val="clear" w:color="auto" w:fill="FFFFFF"/>
              </w:rPr>
              <w:t>146</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tabs>
                <w:tab w:val="left" w:pos="845"/>
              </w:tabs>
              <w:autoSpaceDE w:val="0"/>
              <w:snapToGrid w:val="0"/>
              <w:ind w:left="50" w:right="5"/>
              <w:jc w:val="both"/>
              <w:rPr>
                <w:color w:val="000000"/>
                <w:shd w:val="clear" w:color="auto" w:fill="FFFFFF"/>
              </w:rPr>
            </w:pPr>
            <w:r>
              <w:rPr>
                <w:shd w:val="clear" w:color="auto" w:fill="FFFFFF"/>
              </w:rPr>
              <w:t xml:space="preserve">Видача </w:t>
            </w:r>
            <w:proofErr w:type="spellStart"/>
            <w:r>
              <w:rPr>
                <w:shd w:val="clear" w:color="auto" w:fill="FFFFFF"/>
              </w:rPr>
              <w:t>фітосанітарного</w:t>
            </w:r>
            <w:proofErr w:type="spellEnd"/>
            <w:r>
              <w:rPr>
                <w:shd w:val="clear" w:color="auto" w:fill="FFFFFF"/>
              </w:rPr>
              <w:t xml:space="preserve"> сертифікату на реекспорт партії вантажу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shd w:val="clear" w:color="auto" w:fill="FFFFFF"/>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shd w:val="clear" w:color="auto" w:fill="FFFFFF"/>
              </w:rPr>
            </w:pPr>
            <w:r>
              <w:rPr>
                <w:color w:val="000000"/>
                <w:shd w:val="clear" w:color="auto" w:fill="FFFFFF"/>
              </w:rPr>
              <w:lastRenderedPageBreak/>
              <w:t>147</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tabs>
                <w:tab w:val="left" w:pos="845"/>
              </w:tabs>
              <w:autoSpaceDE w:val="0"/>
              <w:snapToGrid w:val="0"/>
              <w:ind w:left="50" w:right="5"/>
              <w:jc w:val="both"/>
              <w:rPr>
                <w:color w:val="000000"/>
                <w:shd w:val="clear" w:color="auto" w:fill="FFFFFF"/>
              </w:rPr>
            </w:pPr>
            <w:r>
              <w:rPr>
                <w:shd w:val="clear" w:color="auto" w:fill="FFFFFF"/>
              </w:rPr>
              <w:t>Видача карантинного сертифікату на партію вантажу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shd w:val="clear" w:color="auto" w:fill="FFFFFF"/>
              </w:rPr>
            </w:pP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jc w:val="center"/>
              <w:rPr>
                <w:b/>
                <w:bCs/>
                <w:color w:val="000000"/>
                <w:shd w:val="clear" w:color="auto" w:fill="FFFFFF"/>
              </w:rPr>
            </w:pPr>
            <w:r>
              <w:rPr>
                <w:b/>
                <w:bCs/>
                <w:color w:val="000000"/>
                <w:shd w:val="clear" w:color="auto" w:fill="FFFFFF"/>
              </w:rPr>
              <w:lastRenderedPageBreak/>
              <w:t>Послуги Головного управління Державної служби України з надзвичайних ситуацій у Харківській області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shd w:val="clear" w:color="auto" w:fill="FFFFFF"/>
              </w:rPr>
            </w:pPr>
            <w:r>
              <w:rPr>
                <w:color w:val="000000"/>
                <w:shd w:val="clear" w:color="auto" w:fill="FFFFFF"/>
              </w:rPr>
              <w:t>148</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tabs>
                <w:tab w:val="left" w:pos="845"/>
              </w:tabs>
              <w:autoSpaceDE w:val="0"/>
              <w:snapToGrid w:val="0"/>
              <w:ind w:left="50" w:right="5"/>
              <w:jc w:val="both"/>
              <w:rPr>
                <w:color w:val="000000"/>
                <w:shd w:val="clear" w:color="auto" w:fill="FFFFFF"/>
              </w:rPr>
            </w:pPr>
            <w:r>
              <w:rPr>
                <w:shd w:val="clear" w:color="auto" w:fill="FFFFFF"/>
              </w:rPr>
              <w:t>Реєстрація декларації відповідності матеріально-технічної бази суб'єкта господарювання вимогам законодавства з питань пожежної безпеки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snapToGrid w:val="0"/>
              <w:rPr>
                <w:color w:val="000000"/>
                <w:shd w:val="clear" w:color="auto" w:fill="FFFFFF"/>
              </w:rPr>
            </w:pPr>
            <w:r>
              <w:rPr>
                <w:color w:val="000000"/>
                <w:shd w:val="clear" w:color="auto" w:fill="FFFFFF"/>
              </w:rPr>
              <w:t>Кодекс цивільного захисту України</w:t>
            </w:r>
          </w:p>
          <w:p w:rsidR="0031457C" w:rsidRDefault="00DB5E86">
            <w:pPr>
              <w:pStyle w:val="af1"/>
              <w:snapToGrid w:val="0"/>
              <w:rPr>
                <w:color w:val="000000"/>
                <w:shd w:val="clear" w:color="auto" w:fill="FFFFFF"/>
              </w:rPr>
            </w:pPr>
            <w:r>
              <w:rPr>
                <w:color w:val="000000"/>
                <w:shd w:val="clear" w:color="auto" w:fill="FFFFFF"/>
              </w:rPr>
              <w:t>Постанова Кабінету Міністрів України від 5 червня 2013 року № 440 “Про затвердження Порядку подання і реєстрації декларації відповідності матеріально-технічної бази суб'єкта господарювання вимогам законодавства з питань пожежної безпеки</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shd w:val="clear" w:color="auto" w:fill="FFFFFF"/>
              </w:rPr>
            </w:pPr>
            <w:r>
              <w:rPr>
                <w:color w:val="000000"/>
                <w:shd w:val="clear" w:color="auto" w:fill="FFFFFF"/>
              </w:rPr>
              <w:t>149</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tabs>
                <w:tab w:val="left" w:pos="845"/>
              </w:tabs>
              <w:autoSpaceDE w:val="0"/>
              <w:snapToGrid w:val="0"/>
              <w:ind w:left="50" w:right="5"/>
              <w:jc w:val="both"/>
              <w:rPr>
                <w:color w:val="000000"/>
                <w:shd w:val="clear" w:color="auto" w:fill="FFFFFF"/>
              </w:rPr>
            </w:pPr>
            <w:r>
              <w:rPr>
                <w:shd w:val="clear" w:color="auto" w:fill="FFFFFF"/>
              </w:rPr>
              <w:t>Віднесення об'єкта до об'єкта підвищеної небезпеки відповідного класу з реєстрацією в Реєстрі (Журналі обліку) об'єктів підвищеної небезпеки</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snapToGrid w:val="0"/>
              <w:rPr>
                <w:color w:val="000000"/>
                <w:shd w:val="clear" w:color="auto" w:fill="FFFFFF"/>
              </w:rPr>
            </w:pPr>
            <w:r>
              <w:rPr>
                <w:color w:val="000000"/>
                <w:shd w:val="clear" w:color="auto" w:fill="FFFFFF"/>
              </w:rPr>
              <w:t>Кодекс цивільного захисту України</w:t>
            </w:r>
          </w:p>
          <w:p w:rsidR="0031457C" w:rsidRDefault="00DB5E86">
            <w:pPr>
              <w:pStyle w:val="af1"/>
              <w:snapToGrid w:val="0"/>
              <w:rPr>
                <w:color w:val="000000"/>
                <w:shd w:val="clear" w:color="auto" w:fill="FFFFFF"/>
              </w:rPr>
            </w:pPr>
            <w:r>
              <w:rPr>
                <w:color w:val="000000"/>
                <w:shd w:val="clear" w:color="auto" w:fill="FFFFFF"/>
              </w:rPr>
              <w:t>Закон України “Про об'єкти підвищеної небезпеки”</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shd w:val="clear" w:color="auto" w:fill="FFFFFF"/>
              </w:rPr>
            </w:pPr>
            <w:r>
              <w:rPr>
                <w:color w:val="000000"/>
                <w:shd w:val="clear" w:color="auto" w:fill="FFFFFF"/>
              </w:rPr>
              <w:t>150</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tabs>
                <w:tab w:val="left" w:pos="845"/>
              </w:tabs>
              <w:autoSpaceDE w:val="0"/>
              <w:snapToGrid w:val="0"/>
              <w:ind w:left="50" w:right="5"/>
              <w:jc w:val="both"/>
              <w:rPr>
                <w:color w:val="000000"/>
                <w:shd w:val="clear" w:color="auto" w:fill="FFFFFF"/>
              </w:rPr>
            </w:pPr>
            <w:r>
              <w:rPr>
                <w:shd w:val="clear" w:color="auto" w:fill="FFFFFF"/>
              </w:rPr>
              <w:t>Виключення  об'єкта підвищеної небезпеки з Реєстру (Журналу обліку) об'єктів підвищеної небезпеки</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shd w:val="clear" w:color="auto" w:fill="FFFFFF"/>
              </w:rPr>
            </w:pP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31457C" w:rsidP="008F3550">
            <w:pPr>
              <w:pStyle w:val="af1"/>
              <w:snapToGrid w:val="0"/>
              <w:jc w:val="both"/>
              <w:rPr>
                <w:b/>
                <w:bCs/>
                <w:color w:val="000000"/>
                <w:shd w:val="clear" w:color="auto" w:fill="FFFFFF"/>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color w:val="000000"/>
                <w:shd w:val="clear" w:color="auto" w:fill="FFFFFF"/>
              </w:rPr>
            </w:pPr>
            <w:r>
              <w:rPr>
                <w:color w:val="000000"/>
                <w:shd w:val="clear" w:color="auto" w:fill="FFFFFF"/>
              </w:rPr>
              <w:t>151</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spacing w:before="150" w:after="150"/>
            </w:pPr>
            <w:hyperlink r:id="rId11" w:tgtFrame="_blank">
              <w:r>
                <w:rPr>
                  <w:rStyle w:val="a3"/>
                  <w:color w:val="000099"/>
                </w:rPr>
                <w:t>Закон України</w:t>
              </w:r>
            </w:hyperlink>
            <w:r>
              <w:t> “Про регулювання містобудівної діяльності”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color w:val="000000"/>
                <w:shd w:val="clear" w:color="auto" w:fill="FFFFFF"/>
              </w:rPr>
            </w:pPr>
            <w:r>
              <w:rPr>
                <w:color w:val="000000"/>
                <w:shd w:val="clear" w:color="auto" w:fill="FFFFFF"/>
              </w:rPr>
              <w:t>152</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rPr>
                <w:color w:val="000000"/>
                <w:shd w:val="clear" w:color="auto" w:fill="FFFFFF"/>
              </w:rPr>
            </w:pPr>
            <w:r>
              <w:t>Подання повідомлення про зміну даних у повідомленні про початок будівельних робіт щодо об’єктів, що за класом наслідків (відповідальності) належать до об’єктів з незначними наслідками (СС1)</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shd w:val="clear" w:color="auto" w:fill="FFFFFF"/>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color w:val="000000"/>
                <w:shd w:val="clear" w:color="auto" w:fill="FFFFFF"/>
              </w:rPr>
            </w:pPr>
            <w:r>
              <w:rPr>
                <w:color w:val="000000"/>
                <w:shd w:val="clear" w:color="auto" w:fill="FFFFFF"/>
              </w:rPr>
              <w:t>153</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rPr>
                <w:color w:val="000000"/>
                <w:shd w:val="clear" w:color="auto" w:fill="FFFFFF"/>
              </w:rPr>
            </w:pPr>
            <w:r>
              <w:t>Подання повідомлення про початок виконання будівельних робіт щодо об’єктів, будівництво яких здійснюється на підставі будівельного паспорта</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shd w:val="clear" w:color="auto" w:fill="FFFFFF"/>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color w:val="000000"/>
                <w:shd w:val="clear" w:color="auto" w:fill="FFFFFF"/>
              </w:rPr>
            </w:pPr>
            <w:r>
              <w:rPr>
                <w:color w:val="000000"/>
                <w:shd w:val="clear" w:color="auto" w:fill="FFFFFF"/>
              </w:rPr>
              <w:t>154</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rPr>
                <w:color w:val="000000"/>
                <w:shd w:val="clear" w:color="auto" w:fill="FFFFFF"/>
              </w:rPr>
            </w:pPr>
            <w: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паспорта</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shd w:val="clear" w:color="auto" w:fill="FFFFFF"/>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color w:val="000000"/>
                <w:shd w:val="clear" w:color="auto" w:fill="FFFFFF"/>
              </w:rPr>
            </w:pPr>
            <w:r>
              <w:rPr>
                <w:color w:val="000000"/>
                <w:shd w:val="clear" w:color="auto" w:fill="FFFFFF"/>
              </w:rPr>
              <w:t>155</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rPr>
                <w:color w:val="000000"/>
                <w:shd w:val="clear" w:color="auto" w:fill="FFFFFF"/>
              </w:rPr>
            </w:pPr>
            <w:r>
              <w:t>Внесення змін до повідомлення про початок виконання будівельних робіт</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shd w:val="clear" w:color="auto" w:fill="FFFFFF"/>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color w:val="000000"/>
                <w:shd w:val="clear" w:color="auto" w:fill="FFFFFF"/>
              </w:rPr>
            </w:pPr>
            <w:r>
              <w:rPr>
                <w:color w:val="000000"/>
                <w:shd w:val="clear" w:color="auto" w:fill="FFFFFF"/>
              </w:rPr>
              <w:t>156</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rPr>
                <w:color w:val="000000"/>
                <w:shd w:val="clear" w:color="auto" w:fill="FFFFFF"/>
              </w:rPr>
            </w:pPr>
            <w:r>
              <w:t>Реєстрація декларації про готовність об’єкта до експлуатації, будівництво якого здійснено на підставі будівельного паспорта</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shd w:val="clear" w:color="auto" w:fill="FFFFFF"/>
              </w:rP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jc w:val="both"/>
              <w:rPr>
                <w:color w:val="000000"/>
                <w:shd w:val="clear" w:color="auto" w:fill="FFFFFF"/>
              </w:rPr>
            </w:pPr>
            <w:r>
              <w:rPr>
                <w:color w:val="000000"/>
                <w:shd w:val="clear" w:color="auto" w:fill="FFFFFF"/>
              </w:rPr>
              <w:t>157</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rPr>
                <w:color w:val="000000"/>
                <w:shd w:val="clear" w:color="auto" w:fill="FFFFFF"/>
              </w:rPr>
            </w:pPr>
            <w:r>
              <w:t xml:space="preserve">Реєстрація декларації про готовність об’єкта до експлуатації щодо об’єктів, що за класом наслідків (відповідальності) належать до об’єктів з незначними </w:t>
            </w:r>
            <w:r>
              <w:lastRenderedPageBreak/>
              <w:t>наслідками (СС1)</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rPr>
                <w:color w:val="000000"/>
                <w:shd w:val="clear" w:color="auto" w:fill="FFFFFF"/>
              </w:rPr>
            </w:pP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jc w:val="center"/>
              <w:rPr>
                <w:b/>
                <w:bCs/>
                <w:color w:val="000000"/>
                <w:shd w:val="clear" w:color="auto" w:fill="FFFFFF"/>
              </w:rPr>
            </w:pPr>
            <w:r>
              <w:rPr>
                <w:b/>
                <w:bCs/>
                <w:color w:val="000000"/>
                <w:shd w:val="clear" w:color="auto" w:fill="FFFFFF"/>
              </w:rPr>
              <w:lastRenderedPageBreak/>
              <w:t>Послуги державної реєстрації актів цивільного стану</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shd w:val="clear" w:color="auto" w:fill="FFFFFF"/>
              </w:rPr>
            </w:pPr>
            <w:r>
              <w:rPr>
                <w:color w:val="000000"/>
                <w:shd w:val="clear" w:color="auto" w:fill="FFFFFF"/>
              </w:rPr>
              <w:t>158</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Державна реєстрація шлюбу</w:t>
            </w:r>
          </w:p>
        </w:tc>
        <w:tc>
          <w:tcPr>
            <w:tcW w:w="3279" w:type="dxa"/>
            <w:vMerge w:val="restart"/>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spacing w:before="150" w:after="150"/>
            </w:pPr>
            <w:hyperlink r:id="rId12" w:tgtFrame="_blank">
              <w:r>
                <w:rPr>
                  <w:rStyle w:val="a3"/>
                  <w:color w:val="000099"/>
                </w:rPr>
                <w:t>Закон України</w:t>
              </w:r>
            </w:hyperlink>
            <w:r>
              <w:t> “Про державну реєстрацію актів цивільного стану”</w:t>
            </w:r>
          </w:p>
          <w:p w:rsidR="0031457C" w:rsidRDefault="0031457C">
            <w:pPr>
              <w:pStyle w:val="af1"/>
              <w:spacing w:before="150" w:after="150"/>
              <w:jc w:val="cente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shd w:val="clear" w:color="auto" w:fill="FFFFFF"/>
              </w:rPr>
            </w:pPr>
            <w:r>
              <w:rPr>
                <w:color w:val="000000"/>
                <w:shd w:val="clear" w:color="auto" w:fill="FFFFFF"/>
              </w:rPr>
              <w:t>159</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Державна реєстрація розірвання шлюбу за спільною заявою подружжя, яке не має дітей</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spacing w:before="150" w:after="150"/>
              <w:jc w:val="cente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shd w:val="clear" w:color="auto" w:fill="FFFFFF"/>
              </w:rPr>
            </w:pPr>
            <w:r>
              <w:rPr>
                <w:color w:val="000000"/>
                <w:shd w:val="clear" w:color="auto" w:fill="FFFFFF"/>
              </w:rPr>
              <w:t>160</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Державна реєстрація зміни імені</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spacing w:before="150" w:after="150"/>
              <w:jc w:val="cente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shd w:val="clear" w:color="auto" w:fill="FFFFFF"/>
              </w:rPr>
            </w:pPr>
            <w:r>
              <w:rPr>
                <w:color w:val="000000"/>
                <w:shd w:val="clear" w:color="auto" w:fill="FFFFFF"/>
              </w:rPr>
              <w:t>161</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Державна реєстрація смерті</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spacing w:before="150" w:after="150"/>
              <w:jc w:val="cente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shd w:val="clear" w:color="auto" w:fill="FFFFFF"/>
              </w:rPr>
            </w:pPr>
            <w:r>
              <w:rPr>
                <w:color w:val="000000"/>
                <w:shd w:val="clear" w:color="auto" w:fill="FFFFFF"/>
              </w:rPr>
              <w:t>162</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Державна реєстрація внесення змін до актових записів цивільного стану, їх поновлення та анулювання</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spacing w:before="150" w:after="150"/>
              <w:jc w:val="cente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shd w:val="clear" w:color="auto" w:fill="FFFFFF"/>
              </w:rPr>
            </w:pPr>
            <w:r>
              <w:rPr>
                <w:color w:val="000000"/>
                <w:shd w:val="clear" w:color="auto" w:fill="FFFFFF"/>
              </w:rPr>
              <w:t>163</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 xml:space="preserve">Повторна видача свідоцтва про державну реєстрацію </w:t>
            </w:r>
            <w:proofErr w:type="spellStart"/>
            <w:r>
              <w:t>акта</w:t>
            </w:r>
            <w:proofErr w:type="spellEnd"/>
            <w:r>
              <w:t xml:space="preserve"> цивільного стану</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spacing w:before="150" w:after="150"/>
              <w:jc w:val="center"/>
            </w:pP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pPr>
              <w:pStyle w:val="af1"/>
              <w:rPr>
                <w:color w:val="000000"/>
                <w:shd w:val="clear" w:color="auto" w:fill="FFFFFF"/>
              </w:rPr>
            </w:pPr>
            <w:r>
              <w:rPr>
                <w:color w:val="000000"/>
                <w:shd w:val="clear" w:color="auto" w:fill="FFFFFF"/>
              </w:rPr>
              <w:t>164</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 xml:space="preserve">Державна реєстрація народження дитини, у разі звернення заявників із заявою про державну реєстрацію народження, поданою не пізніше одного місяця від дня народження дитини, у тому числі в рамках </w:t>
            </w:r>
            <w:proofErr w:type="spellStart"/>
            <w:r>
              <w:t>експерементального</w:t>
            </w:r>
            <w:proofErr w:type="spellEnd"/>
            <w:r>
              <w:t xml:space="preserve"> проекту “</w:t>
            </w:r>
            <w:proofErr w:type="spellStart"/>
            <w:r>
              <w:t>еМалятко</w:t>
            </w:r>
            <w:proofErr w:type="spellEnd"/>
            <w:r>
              <w:t>”</w:t>
            </w:r>
          </w:p>
        </w:tc>
        <w:tc>
          <w:tcPr>
            <w:tcW w:w="3279" w:type="dxa"/>
            <w:vMerge/>
            <w:tcBorders>
              <w:left w:val="single" w:sz="2" w:space="0" w:color="000000"/>
              <w:bottom w:val="single" w:sz="2" w:space="0" w:color="000000"/>
              <w:right w:val="single" w:sz="2" w:space="0" w:color="000000"/>
            </w:tcBorders>
            <w:shd w:val="clear" w:color="auto" w:fill="auto"/>
            <w:tcMar>
              <w:left w:w="54" w:type="dxa"/>
            </w:tcMar>
          </w:tcPr>
          <w:p w:rsidR="0031457C" w:rsidRDefault="0031457C">
            <w:pPr>
              <w:pStyle w:val="af1"/>
              <w:snapToGrid w:val="0"/>
              <w:spacing w:before="150" w:after="150"/>
              <w:jc w:val="center"/>
            </w:pP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jc w:val="center"/>
              <w:rPr>
                <w:b/>
                <w:bCs/>
                <w:color w:val="000000"/>
                <w:shd w:val="clear" w:color="auto" w:fill="FFFFFF"/>
              </w:rPr>
            </w:pPr>
            <w:r>
              <w:rPr>
                <w:b/>
                <w:bCs/>
                <w:color w:val="000000"/>
                <w:shd w:val="clear" w:color="auto" w:fill="FFFFFF"/>
              </w:rPr>
              <w:t>Послуги управління соціального захисту населення</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snapToGrid w:val="0"/>
              <w:jc w:val="both"/>
            </w:pPr>
            <w:r>
              <w:rPr>
                <w:color w:val="000000"/>
                <w:shd w:val="clear" w:color="auto" w:fill="FFFFFF"/>
              </w:rPr>
              <w:t>165</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Видача довідки про взяття на облік внутрішньо переміщеної особи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pStyle w:val="af1"/>
              <w:snapToGrid w:val="0"/>
              <w:spacing w:before="150" w:after="150"/>
              <w:jc w:val="both"/>
            </w:pPr>
            <w:r>
              <w:t>Закон України “Про забезпечення прав і свобод внутрішньо переміщених осіб”</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snapToGrid w:val="0"/>
              <w:jc w:val="both"/>
            </w:pPr>
            <w:r>
              <w:rPr>
                <w:color w:val="000000"/>
                <w:shd w:val="clear" w:color="auto" w:fill="FFFFFF"/>
              </w:rPr>
              <w:t>166</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Надання допомоги на проживання  внутрішньо переміщеним особам</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pStyle w:val="af1"/>
              <w:snapToGrid w:val="0"/>
              <w:spacing w:before="150" w:after="150"/>
              <w:jc w:val="both"/>
            </w:pPr>
            <w:r>
              <w:t>Закон України “Про забезпечення прав і свобод внутрішньо переміщених осіб”</w:t>
            </w:r>
          </w:p>
        </w:tc>
      </w:tr>
      <w:tr w:rsidR="0031457C">
        <w:tc>
          <w:tcPr>
            <w:tcW w:w="9688" w:type="dxa"/>
            <w:gridSpan w:val="3"/>
            <w:tcBorders>
              <w:left w:val="single" w:sz="2" w:space="0" w:color="000000"/>
              <w:bottom w:val="single" w:sz="2" w:space="0" w:color="000000"/>
              <w:right w:val="single" w:sz="2" w:space="0" w:color="000000"/>
            </w:tcBorders>
            <w:shd w:val="clear" w:color="auto" w:fill="auto"/>
            <w:tcMar>
              <w:left w:w="54" w:type="dxa"/>
            </w:tcMar>
          </w:tcPr>
          <w:p w:rsidR="0031457C" w:rsidRDefault="00DB5E86">
            <w:pPr>
              <w:pStyle w:val="af1"/>
              <w:jc w:val="center"/>
              <w:rPr>
                <w:b/>
                <w:bCs/>
                <w:color w:val="000000"/>
                <w:shd w:val="clear" w:color="auto" w:fill="FFFFFF"/>
              </w:rPr>
            </w:pPr>
            <w:r>
              <w:rPr>
                <w:b/>
                <w:bCs/>
                <w:color w:val="000000"/>
                <w:shd w:val="clear" w:color="auto" w:fill="FFFFFF"/>
              </w:rPr>
              <w:t xml:space="preserve">Послуги відділу реєстраційних послуг </w:t>
            </w:r>
            <w:proofErr w:type="spellStart"/>
            <w:r>
              <w:rPr>
                <w:b/>
                <w:bCs/>
                <w:color w:val="000000"/>
                <w:shd w:val="clear" w:color="auto" w:fill="FFFFFF"/>
              </w:rPr>
              <w:t>Зміївської</w:t>
            </w:r>
            <w:proofErr w:type="spellEnd"/>
            <w:r>
              <w:rPr>
                <w:b/>
                <w:bCs/>
                <w:color w:val="000000"/>
                <w:shd w:val="clear" w:color="auto" w:fill="FFFFFF"/>
              </w:rPr>
              <w:t xml:space="preserve"> міської ради</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snapToGrid w:val="0"/>
              <w:jc w:val="both"/>
            </w:pPr>
            <w:r>
              <w:rPr>
                <w:color w:val="000000"/>
                <w:shd w:val="clear" w:color="auto" w:fill="FFFFFF"/>
              </w:rPr>
              <w:t>167</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Реєстрація місця проживання</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pStyle w:val="af1"/>
              <w:snapToGrid w:val="0"/>
              <w:spacing w:before="150" w:after="150"/>
              <w:jc w:val="both"/>
            </w:pPr>
            <w:r>
              <w:t>Закон України “ Про надання публічних (електронних публічних) послуг щодо декларування та реєстрації місця проживання в Україні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snapToGrid w:val="0"/>
              <w:jc w:val="both"/>
            </w:pPr>
            <w:r>
              <w:rPr>
                <w:color w:val="000000"/>
                <w:shd w:val="clear" w:color="auto" w:fill="FFFFFF"/>
              </w:rPr>
              <w:t>168</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Реєстрація місця проживання дитини до 14 років</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pStyle w:val="af1"/>
              <w:snapToGrid w:val="0"/>
              <w:spacing w:before="150" w:after="150"/>
              <w:jc w:val="both"/>
            </w:pPr>
            <w:r>
              <w:t>Закон України “ Про надання публічних (електронних публічних) послуг щодо декларування та реєстрації місця проживання в Україні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snapToGrid w:val="0"/>
              <w:jc w:val="both"/>
            </w:pPr>
            <w:r>
              <w:rPr>
                <w:color w:val="000000"/>
                <w:shd w:val="clear" w:color="auto" w:fill="FFFFFF"/>
              </w:rPr>
              <w:t>169</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Зняття із задекларованого/</w:t>
            </w:r>
            <w:proofErr w:type="spellStart"/>
            <w:r>
              <w:t>зареєстрованного</w:t>
            </w:r>
            <w:proofErr w:type="spellEnd"/>
            <w:r>
              <w:t xml:space="preserve"> місця </w:t>
            </w:r>
            <w:r>
              <w:lastRenderedPageBreak/>
              <w:t>проживання</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pStyle w:val="af1"/>
              <w:snapToGrid w:val="0"/>
              <w:spacing w:before="150" w:after="150"/>
              <w:jc w:val="both"/>
            </w:pPr>
            <w:r>
              <w:lastRenderedPageBreak/>
              <w:t xml:space="preserve">Закон України “ Про надання </w:t>
            </w:r>
            <w:r>
              <w:lastRenderedPageBreak/>
              <w:t>публічних (електронних публічних) послуг щодо декларування та реєстрації місця проживання в Україні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snapToGrid w:val="0"/>
              <w:jc w:val="both"/>
            </w:pPr>
            <w:r>
              <w:rPr>
                <w:color w:val="000000"/>
                <w:shd w:val="clear" w:color="auto" w:fill="FFFFFF"/>
              </w:rPr>
              <w:lastRenderedPageBreak/>
              <w:t>170</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Реєстрація місця перебування</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pStyle w:val="af1"/>
              <w:snapToGrid w:val="0"/>
              <w:spacing w:before="150" w:after="150"/>
              <w:jc w:val="both"/>
            </w:pPr>
            <w:r>
              <w:t>Закон України “ Про надання публічних (електронних публічних) послуг щодо декларування та реєстрації місця проживання в Україні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snapToGrid w:val="0"/>
              <w:jc w:val="both"/>
            </w:pPr>
            <w:r>
              <w:rPr>
                <w:color w:val="000000"/>
                <w:shd w:val="clear" w:color="auto" w:fill="FFFFFF"/>
              </w:rPr>
              <w:t>171</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Видача витягу з реєстру територіальної громади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pStyle w:val="af1"/>
              <w:snapToGrid w:val="0"/>
              <w:spacing w:before="150" w:after="150"/>
              <w:jc w:val="both"/>
            </w:pPr>
            <w:r>
              <w:t>Закон України “ Про надання публічних (електронних публічних) послуг щодо декларування та реєстрації місця проживання в Україні</w:t>
            </w:r>
          </w:p>
        </w:tc>
      </w:tr>
      <w:tr w:rsidR="0031457C">
        <w:tc>
          <w:tcPr>
            <w:tcW w:w="682" w:type="dxa"/>
            <w:tcBorders>
              <w:left w:val="single" w:sz="2" w:space="0" w:color="000000"/>
              <w:bottom w:val="single" w:sz="2" w:space="0" w:color="000000"/>
            </w:tcBorders>
            <w:shd w:val="clear" w:color="auto" w:fill="auto"/>
            <w:tcMar>
              <w:left w:w="54" w:type="dxa"/>
            </w:tcMar>
          </w:tcPr>
          <w:p w:rsidR="0031457C" w:rsidRDefault="00DB5E86" w:rsidP="008F3550">
            <w:pPr>
              <w:pStyle w:val="af1"/>
              <w:snapToGrid w:val="0"/>
              <w:jc w:val="both"/>
            </w:pPr>
            <w:r>
              <w:rPr>
                <w:color w:val="000000"/>
                <w:shd w:val="clear" w:color="auto" w:fill="FFFFFF"/>
              </w:rPr>
              <w:t>172</w:t>
            </w:r>
          </w:p>
        </w:tc>
        <w:tc>
          <w:tcPr>
            <w:tcW w:w="5727" w:type="dxa"/>
            <w:tcBorders>
              <w:left w:val="single" w:sz="2" w:space="0" w:color="000000"/>
              <w:bottom w:val="single" w:sz="2" w:space="0" w:color="000000"/>
            </w:tcBorders>
            <w:shd w:val="clear" w:color="auto" w:fill="auto"/>
            <w:tcMar>
              <w:left w:w="54" w:type="dxa"/>
            </w:tcMar>
          </w:tcPr>
          <w:p w:rsidR="0031457C" w:rsidRDefault="00DB5E86" w:rsidP="008F3550">
            <w:pPr>
              <w:pStyle w:val="af1"/>
              <w:spacing w:before="150" w:after="150"/>
              <w:jc w:val="both"/>
            </w:pPr>
            <w:r>
              <w:t>Видача довідки про реєстрацію місця проживання особи</w:t>
            </w:r>
          </w:p>
        </w:tc>
        <w:tc>
          <w:tcPr>
            <w:tcW w:w="3279" w:type="dxa"/>
            <w:tcBorders>
              <w:left w:val="single" w:sz="2" w:space="0" w:color="000000"/>
              <w:bottom w:val="single" w:sz="2" w:space="0" w:color="000000"/>
              <w:right w:val="single" w:sz="2" w:space="0" w:color="000000"/>
            </w:tcBorders>
            <w:shd w:val="clear" w:color="auto" w:fill="auto"/>
            <w:tcMar>
              <w:left w:w="54" w:type="dxa"/>
            </w:tcMar>
          </w:tcPr>
          <w:p w:rsidR="0031457C" w:rsidRDefault="00DB5E86" w:rsidP="008F3550">
            <w:pPr>
              <w:pStyle w:val="af1"/>
              <w:snapToGrid w:val="0"/>
              <w:spacing w:before="150" w:after="150"/>
              <w:jc w:val="both"/>
            </w:pPr>
            <w:r>
              <w:t>Закон України “ Про надання публічних (електронних публічних) послуг щодо декларування та реєстрації місця проживання в Україні</w:t>
            </w:r>
          </w:p>
        </w:tc>
      </w:tr>
    </w:tbl>
    <w:p w:rsidR="0031457C" w:rsidRDefault="0031457C">
      <w:pPr>
        <w:autoSpaceDE w:val="0"/>
        <w:jc w:val="center"/>
      </w:pPr>
    </w:p>
    <w:p w:rsidR="0031457C" w:rsidRDefault="0031457C">
      <w:pPr>
        <w:autoSpaceDE w:val="0"/>
        <w:jc w:val="center"/>
        <w:rPr>
          <w:rFonts w:eastAsia="Times New Roman"/>
          <w:b/>
          <w:bCs/>
          <w:color w:val="000000"/>
          <w:sz w:val="28"/>
          <w:szCs w:val="28"/>
        </w:rPr>
      </w:pPr>
    </w:p>
    <w:p w:rsidR="0031457C" w:rsidRDefault="0031457C">
      <w:pPr>
        <w:autoSpaceDE w:val="0"/>
        <w:jc w:val="both"/>
        <w:rPr>
          <w:rFonts w:eastAsia="Times New Roman"/>
          <w:b/>
          <w:bCs/>
          <w:color w:val="000000"/>
          <w:sz w:val="28"/>
          <w:szCs w:val="28"/>
        </w:rPr>
      </w:pPr>
    </w:p>
    <w:p w:rsidR="0031457C" w:rsidRDefault="0031457C">
      <w:pPr>
        <w:autoSpaceDE w:val="0"/>
        <w:jc w:val="both"/>
        <w:rPr>
          <w:color w:val="000000"/>
        </w:rPr>
      </w:pPr>
    </w:p>
    <w:p w:rsidR="0031457C" w:rsidRDefault="00DB5E86">
      <w:pPr>
        <w:tabs>
          <w:tab w:val="left" w:pos="4860"/>
        </w:tabs>
        <w:rPr>
          <w:color w:val="000000"/>
        </w:rPr>
      </w:pPr>
      <w:r>
        <w:rPr>
          <w:color w:val="000000"/>
        </w:rPr>
        <w:t xml:space="preserve">Секретар міської ради                                                                 </w:t>
      </w:r>
      <w:r w:rsidR="008F3550">
        <w:rPr>
          <w:color w:val="000000"/>
        </w:rPr>
        <w:t xml:space="preserve">     </w:t>
      </w:r>
      <w:bookmarkStart w:id="0" w:name="_GoBack"/>
      <w:bookmarkEnd w:id="0"/>
      <w:r>
        <w:rPr>
          <w:color w:val="000000"/>
        </w:rPr>
        <w:t xml:space="preserve">               Сергій РУДНЄВ</w:t>
      </w:r>
    </w:p>
    <w:sectPr w:rsidR="0031457C">
      <w:pgSz w:w="11906" w:h="16838"/>
      <w:pgMar w:top="567" w:right="567" w:bottom="567" w:left="170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ndale Sans UI;Arial Unicode M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tarSymbol;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ntiqua;Century Gothic">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725D"/>
    <w:multiLevelType w:val="multilevel"/>
    <w:tmpl w:val="5BB4880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6"/>
  <w:characterSpacingControl w:val="doNotCompress"/>
  <w:compat>
    <w:compatSetting w:name="compatibilityMode" w:uri="http://schemas.microsoft.com/office/word" w:val="12"/>
  </w:compat>
  <w:rsids>
    <w:rsidRoot w:val="0031457C"/>
    <w:rsid w:val="0031457C"/>
    <w:rsid w:val="008F3550"/>
    <w:rsid w:val="00DB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157E"/>
  <w15:docId w15:val="{64455CEC-8D5D-4C3C-A368-30AB0BA1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eastAsia="Andale Sans UI;Arial Unicode MS" w:hAnsi="Times New Roman" w:cs="Times New Roman"/>
      <w:sz w:val="24"/>
      <w:lang w:bidi="ar-SA"/>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jc w:val="center"/>
      <w:outlineLvl w:val="1"/>
    </w:pPr>
    <w:rPr>
      <w:rFonts w:ascii="Arial" w:hAnsi="Arial" w:cs="Arial"/>
      <w:b/>
      <w:sz w:val="36"/>
    </w:rPr>
  </w:style>
  <w:style w:type="paragraph" w:styleId="3">
    <w:name w:val="heading 3"/>
    <w:basedOn w:val="a"/>
    <w:next w:val="a"/>
    <w:qFormat/>
    <w:pPr>
      <w:keepNext/>
      <w:numPr>
        <w:ilvl w:val="2"/>
        <w:numId w:val="1"/>
      </w:numPr>
      <w:jc w:val="both"/>
      <w:outlineLvl w:val="2"/>
    </w:pPr>
  </w:style>
  <w:style w:type="paragraph" w:styleId="4">
    <w:name w:val="heading 4"/>
    <w:basedOn w:val="a"/>
    <w:next w:val="a"/>
    <w:qFormat/>
    <w:pPr>
      <w:keepNext/>
      <w:numPr>
        <w:ilvl w:val="3"/>
        <w:numId w:val="1"/>
      </w:numPr>
      <w:jc w:val="both"/>
      <w:outlineLvl w:val="3"/>
    </w:pPr>
    <w:rPr>
      <w:i/>
      <w:iCs/>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40">
    <w:name w:val="Основной шрифт абзаца4"/>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30">
    <w:name w:val="Основной шрифт абзаца3"/>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20">
    <w:name w:val="Основной шрифт абзаца2"/>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a3">
    <w:name w:val="Гіперпосилання"/>
    <w:rPr>
      <w:color w:val="000080"/>
      <w:u w:val="single"/>
    </w:rPr>
  </w:style>
  <w:style w:type="character" w:customStyle="1" w:styleId="a4">
    <w:name w:val="Відвідане гіперпосилання"/>
    <w:rPr>
      <w:color w:val="800000"/>
      <w:u w:val="single"/>
    </w:rPr>
  </w:style>
  <w:style w:type="character" w:customStyle="1" w:styleId="a5">
    <w:name w:val="Символ нумерации"/>
    <w:qFormat/>
  </w:style>
  <w:style w:type="character" w:customStyle="1" w:styleId="10">
    <w:name w:val="Основной шрифт абзаца1"/>
    <w:qFormat/>
  </w:style>
  <w:style w:type="character" w:customStyle="1" w:styleId="a6">
    <w:name w:val="Маркеры списка"/>
    <w:qFormat/>
    <w:rPr>
      <w:rFonts w:ascii="StarSymbol;Arial Unicode MS" w:eastAsia="StarSymbol;Arial Unicode MS" w:hAnsi="StarSymbol;Arial Unicode MS" w:cs="StarSymbol;Arial Unicode MS"/>
      <w:sz w:val="18"/>
      <w:szCs w:val="18"/>
    </w:rPr>
  </w:style>
  <w:style w:type="character" w:customStyle="1" w:styleId="txt1">
    <w:name w:val="txt1"/>
    <w:basedOn w:val="40"/>
    <w:qFormat/>
    <w:rPr>
      <w:sz w:val="24"/>
      <w:szCs w:val="24"/>
    </w:rPr>
  </w:style>
  <w:style w:type="character" w:customStyle="1" w:styleId="WW-">
    <w:name w:val="WW-Основной шрифт абзаца"/>
    <w:qFormat/>
  </w:style>
  <w:style w:type="character" w:customStyle="1" w:styleId="a7">
    <w:name w:val="Виділення жирним"/>
    <w:basedOn w:val="WW-"/>
    <w:qFormat/>
    <w:rPr>
      <w:b/>
      <w:bCs/>
    </w:rPr>
  </w:style>
  <w:style w:type="character" w:customStyle="1" w:styleId="rvts0">
    <w:name w:val="rvts0"/>
    <w:basedOn w:val="a0"/>
    <w:qFormat/>
  </w:style>
  <w:style w:type="paragraph" w:styleId="a8">
    <w:name w:val="Title"/>
    <w:basedOn w:val="a"/>
    <w:next w:val="a9"/>
    <w:qFormat/>
    <w:pPr>
      <w:keepNext/>
      <w:spacing w:before="240" w:after="120"/>
    </w:pPr>
    <w:rPr>
      <w:rFonts w:ascii="Arial" w:hAnsi="Arial" w:cs="Tahoma"/>
      <w:sz w:val="28"/>
      <w:szCs w:val="28"/>
    </w:rPr>
  </w:style>
  <w:style w:type="paragraph" w:styleId="a9">
    <w:name w:val="Body Text"/>
    <w:basedOn w:val="a"/>
    <w:pPr>
      <w:spacing w:after="120"/>
    </w:pPr>
  </w:style>
  <w:style w:type="paragraph" w:styleId="aa">
    <w:name w:val="List"/>
    <w:basedOn w:val="a9"/>
    <w:rPr>
      <w:rFonts w:cs="Tahoma"/>
    </w:rPr>
  </w:style>
  <w:style w:type="paragraph" w:styleId="ab">
    <w:name w:val="caption"/>
    <w:basedOn w:val="a"/>
    <w:qFormat/>
    <w:pPr>
      <w:suppressLineNumbers/>
      <w:spacing w:before="120" w:after="120"/>
    </w:pPr>
    <w:rPr>
      <w:rFonts w:cs="FreeSans"/>
      <w:i/>
      <w:iCs/>
    </w:rPr>
  </w:style>
  <w:style w:type="paragraph" w:customStyle="1" w:styleId="ac">
    <w:name w:val="Покажчик"/>
    <w:basedOn w:val="a"/>
    <w:qFormat/>
    <w:pPr>
      <w:suppressLineNumbers/>
    </w:pPr>
    <w:rPr>
      <w:rFonts w:cs="FreeSans"/>
    </w:rPr>
  </w:style>
  <w:style w:type="paragraph" w:customStyle="1" w:styleId="ad">
    <w:name w:val="Название"/>
    <w:basedOn w:val="a"/>
    <w:qFormat/>
    <w:pPr>
      <w:suppressLineNumbers/>
      <w:spacing w:before="120" w:after="120"/>
    </w:pPr>
    <w:rPr>
      <w:rFonts w:cs="Arial"/>
      <w:i/>
      <w:iCs/>
    </w:rPr>
  </w:style>
  <w:style w:type="paragraph" w:styleId="ae">
    <w:name w:val="index heading"/>
    <w:basedOn w:val="a"/>
    <w:qFormat/>
    <w:pPr>
      <w:suppressLineNumbers/>
    </w:pPr>
    <w:rPr>
      <w:rFonts w:cs="Arial"/>
    </w:rPr>
  </w:style>
  <w:style w:type="paragraph" w:customStyle="1" w:styleId="5">
    <w:name w:val="Название5"/>
    <w:basedOn w:val="a"/>
    <w:qFormat/>
    <w:pPr>
      <w:suppressLineNumbers/>
      <w:spacing w:before="120" w:after="120"/>
    </w:pPr>
    <w:rPr>
      <w:rFonts w:ascii="Arial" w:hAnsi="Arial" w:cs="Tahoma"/>
      <w:i/>
      <w:iCs/>
      <w:sz w:val="20"/>
    </w:rPr>
  </w:style>
  <w:style w:type="paragraph" w:customStyle="1" w:styleId="50">
    <w:name w:val="Указатель5"/>
    <w:basedOn w:val="a"/>
    <w:qFormat/>
    <w:pPr>
      <w:suppressLineNumbers/>
    </w:pPr>
    <w:rPr>
      <w:rFonts w:ascii="Arial" w:hAnsi="Arial" w:cs="Tahoma"/>
    </w:rPr>
  </w:style>
  <w:style w:type="paragraph" w:customStyle="1" w:styleId="41">
    <w:name w:val="Название4"/>
    <w:basedOn w:val="a"/>
    <w:qFormat/>
    <w:pPr>
      <w:suppressLineNumbers/>
      <w:spacing w:before="120" w:after="120"/>
    </w:pPr>
    <w:rPr>
      <w:rFonts w:ascii="Arial" w:hAnsi="Arial" w:cs="Tahoma"/>
      <w:i/>
      <w:iCs/>
      <w:sz w:val="20"/>
    </w:rPr>
  </w:style>
  <w:style w:type="paragraph" w:customStyle="1" w:styleId="42">
    <w:name w:val="Указатель4"/>
    <w:basedOn w:val="a"/>
    <w:qFormat/>
    <w:pPr>
      <w:suppressLineNumbers/>
    </w:pPr>
    <w:rPr>
      <w:rFonts w:ascii="Arial" w:hAnsi="Arial" w:cs="Tahoma"/>
    </w:rPr>
  </w:style>
  <w:style w:type="paragraph" w:customStyle="1" w:styleId="31">
    <w:name w:val="Название3"/>
    <w:basedOn w:val="a"/>
    <w:qFormat/>
    <w:pPr>
      <w:suppressLineNumbers/>
      <w:spacing w:before="120" w:after="120"/>
    </w:pPr>
    <w:rPr>
      <w:rFonts w:ascii="Arial" w:hAnsi="Arial" w:cs="Tahoma"/>
      <w:i/>
      <w:iCs/>
      <w:sz w:val="20"/>
    </w:rPr>
  </w:style>
  <w:style w:type="paragraph" w:customStyle="1" w:styleId="32">
    <w:name w:val="Указатель3"/>
    <w:basedOn w:val="a"/>
    <w:qFormat/>
    <w:pPr>
      <w:suppressLineNumbers/>
    </w:pPr>
    <w:rPr>
      <w:rFonts w:ascii="Arial" w:hAnsi="Arial" w:cs="Tahoma"/>
    </w:rPr>
  </w:style>
  <w:style w:type="paragraph" w:customStyle="1" w:styleId="11">
    <w:name w:val="Название1"/>
    <w:basedOn w:val="a"/>
    <w:qFormat/>
    <w:pPr>
      <w:suppressLineNumbers/>
      <w:spacing w:before="120" w:after="120"/>
    </w:pPr>
    <w:rPr>
      <w:rFonts w:cs="Tahoma"/>
      <w:i/>
      <w:iCs/>
    </w:rPr>
  </w:style>
  <w:style w:type="paragraph" w:customStyle="1" w:styleId="12">
    <w:name w:val="Указатель1"/>
    <w:basedOn w:val="a"/>
    <w:qFormat/>
    <w:pPr>
      <w:suppressLineNumbers/>
    </w:pPr>
    <w:rPr>
      <w:rFonts w:cs="Tahoma"/>
    </w:rPr>
  </w:style>
  <w:style w:type="paragraph" w:customStyle="1" w:styleId="af">
    <w:name w:val="Заглавие"/>
    <w:basedOn w:val="a8"/>
    <w:next w:val="af0"/>
    <w:qFormat/>
  </w:style>
  <w:style w:type="paragraph" w:styleId="af0">
    <w:name w:val="Subtitle"/>
    <w:basedOn w:val="a8"/>
    <w:next w:val="a9"/>
    <w:qFormat/>
    <w:pPr>
      <w:jc w:val="center"/>
    </w:pPr>
    <w:rPr>
      <w:i/>
      <w:iCs/>
    </w:rPr>
  </w:style>
  <w:style w:type="paragraph" w:customStyle="1" w:styleId="af1">
    <w:name w:val="Содержимое таблицы"/>
    <w:basedOn w:val="a"/>
    <w:qFormat/>
    <w:pPr>
      <w:suppressLineNumbers/>
    </w:pPr>
  </w:style>
  <w:style w:type="paragraph" w:customStyle="1" w:styleId="af2">
    <w:name w:val="Заголовок таблицы"/>
    <w:basedOn w:val="af1"/>
    <w:qFormat/>
    <w:pPr>
      <w:jc w:val="center"/>
    </w:pPr>
    <w:rPr>
      <w:b/>
      <w:bCs/>
    </w:rPr>
  </w:style>
  <w:style w:type="paragraph" w:customStyle="1" w:styleId="af3">
    <w:name w:val="Горизонтальная линия"/>
    <w:basedOn w:val="a"/>
    <w:next w:val="a9"/>
    <w:qFormat/>
    <w:pPr>
      <w:suppressLineNumbers/>
      <w:pBdr>
        <w:bottom w:val="double" w:sz="2" w:space="0" w:color="808080"/>
      </w:pBdr>
      <w:spacing w:after="283"/>
    </w:pPr>
    <w:rPr>
      <w:sz w:val="12"/>
      <w:szCs w:val="12"/>
    </w:rPr>
  </w:style>
  <w:style w:type="paragraph" w:customStyle="1" w:styleId="af4">
    <w:name w:val="Текст в заданном формате"/>
    <w:basedOn w:val="a"/>
    <w:qFormat/>
    <w:rPr>
      <w:rFonts w:ascii="Courier New" w:eastAsia="NSimSun" w:hAnsi="Courier New" w:cs="Courier New"/>
      <w:sz w:val="20"/>
      <w:szCs w:val="20"/>
    </w:rPr>
  </w:style>
  <w:style w:type="paragraph" w:customStyle="1" w:styleId="13">
    <w:name w:val="Цитата1"/>
    <w:basedOn w:val="a"/>
    <w:qFormat/>
    <w:pPr>
      <w:spacing w:after="283"/>
      <w:ind w:left="567" w:right="567"/>
    </w:pPr>
  </w:style>
  <w:style w:type="paragraph" w:customStyle="1" w:styleId="ShapkaDocumentu">
    <w:name w:val="Shapka Documentu"/>
    <w:basedOn w:val="a"/>
    <w:qFormat/>
    <w:pPr>
      <w:keepNext/>
      <w:keepLines/>
      <w:spacing w:after="240"/>
      <w:ind w:left="3969"/>
      <w:jc w:val="center"/>
    </w:pPr>
    <w:rPr>
      <w:rFonts w:ascii="Antiqua;Century Gothic" w:hAnsi="Antiqua;Century Gothic" w:cs="Antiqua;Century Gothic"/>
      <w:sz w:val="26"/>
      <w:szCs w:val="20"/>
    </w:rPr>
  </w:style>
  <w:style w:type="paragraph" w:customStyle="1" w:styleId="af5">
    <w:name w:val="Кому"/>
    <w:basedOn w:val="a"/>
    <w:qFormat/>
    <w:pPr>
      <w:ind w:left="5954"/>
    </w:pPr>
    <w:rPr>
      <w:b/>
      <w:sz w:val="28"/>
    </w:rPr>
  </w:style>
  <w:style w:type="paragraph" w:customStyle="1" w:styleId="af6">
    <w:name w:val="заголов"/>
    <w:basedOn w:val="a"/>
    <w:qFormat/>
    <w:pPr>
      <w:jc w:val="center"/>
    </w:pPr>
    <w:rPr>
      <w:b/>
    </w:rPr>
  </w:style>
  <w:style w:type="paragraph" w:customStyle="1" w:styleId="af7">
    <w:name w:val="Назва документа"/>
    <w:basedOn w:val="a"/>
    <w:next w:val="a"/>
    <w:qFormat/>
    <w:pPr>
      <w:keepNext/>
      <w:keepLines/>
      <w:spacing w:before="240" w:after="240"/>
      <w:jc w:val="center"/>
    </w:pPr>
    <w:rPr>
      <w:rFonts w:ascii="Antiqua;Century Gothic" w:hAnsi="Antiqua;Century Gothic" w:cs="Antiqua;Century Gothic"/>
      <w:b/>
      <w:sz w:val="26"/>
      <w:szCs w:val="20"/>
    </w:rPr>
  </w:style>
  <w:style w:type="paragraph" w:customStyle="1" w:styleId="af8">
    <w:name w:val="без абзаца"/>
    <w:basedOn w:val="a"/>
    <w:qFormat/>
  </w:style>
  <w:style w:type="paragraph" w:customStyle="1" w:styleId="af9">
    <w:name w:val="Содержимое врезки"/>
    <w:basedOn w:val="a9"/>
    <w:qFormat/>
  </w:style>
  <w:style w:type="paragraph" w:customStyle="1" w:styleId="21">
    <w:name w:val="Название2"/>
    <w:basedOn w:val="a"/>
    <w:qFormat/>
    <w:pPr>
      <w:suppressLineNumbers/>
      <w:spacing w:before="120" w:after="120"/>
    </w:pPr>
    <w:rPr>
      <w:rFonts w:cs="Tahoma"/>
      <w:i/>
      <w:iCs/>
    </w:rPr>
  </w:style>
  <w:style w:type="paragraph" w:customStyle="1" w:styleId="22">
    <w:name w:val="Указатель2"/>
    <w:basedOn w:val="a"/>
    <w:qFormat/>
    <w:pPr>
      <w:suppressLineNumbers/>
    </w:pPr>
    <w:rPr>
      <w:rFonts w:cs="Tahoma"/>
    </w:rPr>
  </w:style>
  <w:style w:type="paragraph" w:customStyle="1" w:styleId="afa">
    <w:name w:val="Нормальний текст"/>
    <w:basedOn w:val="a"/>
    <w:qFormat/>
    <w:pPr>
      <w:widowControl/>
      <w:suppressAutoHyphens w:val="0"/>
      <w:spacing w:before="120"/>
      <w:ind w:firstLine="567"/>
    </w:pPr>
    <w:rPr>
      <w:rFonts w:ascii="Antiqua;Century Gothic" w:eastAsia="Times New Roman" w:hAnsi="Antiqua;Century Gothic" w:cs="Antiqua;Century Gothic"/>
      <w:sz w:val="26"/>
      <w:szCs w:val="20"/>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ru-RU"/>
    </w:rPr>
  </w:style>
  <w:style w:type="paragraph" w:customStyle="1" w:styleId="210">
    <w:name w:val="Основной текст 21"/>
    <w:basedOn w:val="a"/>
    <w:qFormat/>
    <w:pPr>
      <w:spacing w:after="120" w:line="480" w:lineRule="auto"/>
    </w:pPr>
  </w:style>
  <w:style w:type="paragraph" w:styleId="afb">
    <w:name w:val="Body Text Indent"/>
    <w:basedOn w:val="a"/>
    <w:pPr>
      <w:ind w:left="-108"/>
      <w:jc w:val="both"/>
    </w:pPr>
  </w:style>
  <w:style w:type="paragraph" w:customStyle="1" w:styleId="211">
    <w:name w:val="Основной текст с отступом 21"/>
    <w:basedOn w:val="a"/>
    <w:qFormat/>
    <w:pPr>
      <w:ind w:firstLine="567"/>
      <w:jc w:val="both"/>
    </w:pPr>
  </w:style>
  <w:style w:type="paragraph" w:customStyle="1" w:styleId="afc">
    <w:name w:val="Основной текст с отступом.Подпись к рис."/>
    <w:basedOn w:val="a"/>
    <w:qFormat/>
    <w:pPr>
      <w:ind w:left="-108"/>
      <w:jc w:val="both"/>
    </w:pPr>
  </w:style>
  <w:style w:type="paragraph" w:customStyle="1" w:styleId="310">
    <w:name w:val="Основной текст с отступом 31"/>
    <w:basedOn w:val="a"/>
    <w:qFormat/>
    <w:pPr>
      <w:ind w:firstLine="851"/>
      <w:jc w:val="both"/>
    </w:pPr>
  </w:style>
  <w:style w:type="paragraph" w:customStyle="1" w:styleId="Textbody">
    <w:name w:val="Text body"/>
    <w:basedOn w:val="a"/>
    <w:qFormat/>
    <w:pPr>
      <w:spacing w:after="120"/>
    </w:pPr>
    <w:rPr>
      <w:rFonts w:cs="Tahoma"/>
    </w:rPr>
  </w:style>
  <w:style w:type="paragraph" w:customStyle="1" w:styleId="BodyText21">
    <w:name w:val="Body Text 21"/>
    <w:basedOn w:val="a"/>
    <w:qFormat/>
    <w:pPr>
      <w:overflowPunct w:val="0"/>
      <w:autoSpaceDE w:val="0"/>
      <w:spacing w:line="360" w:lineRule="auto"/>
      <w:ind w:firstLine="567"/>
      <w:jc w:val="both"/>
    </w:pPr>
    <w:rPr>
      <w:rFonts w:eastAsia="Times New Roman"/>
    </w:rPr>
  </w:style>
  <w:style w:type="paragraph" w:styleId="afd">
    <w:name w:val="No Spacing"/>
    <w:qFormat/>
    <w:pPr>
      <w:suppressAutoHyphens/>
    </w:pPr>
    <w:rPr>
      <w:rFonts w:ascii="Calibri" w:eastAsia="Arial" w:hAnsi="Calibri" w:cs="Calibri"/>
      <w:sz w:val="22"/>
      <w:szCs w:val="22"/>
      <w:lang w:val="ru-RU" w:bidi="ar-SA"/>
    </w:rPr>
  </w:style>
  <w:style w:type="paragraph" w:customStyle="1" w:styleId="311">
    <w:name w:val="Основной текст 31"/>
    <w:basedOn w:val="a"/>
    <w:qFormat/>
    <w:rPr>
      <w:b/>
      <w:bCs/>
      <w:i/>
      <w:iCs/>
      <w:sz w:val="28"/>
      <w:u w:val="single"/>
    </w:rPr>
  </w:style>
  <w:style w:type="paragraph" w:styleId="afe">
    <w:name w:val="Normal (Web)"/>
    <w:basedOn w:val="a"/>
    <w:qFormat/>
    <w:pPr>
      <w:suppressAutoHyphens w:val="0"/>
      <w:spacing w:before="100" w:after="119"/>
    </w:pPr>
    <w:rPr>
      <w:szCs w:val="20"/>
    </w:rPr>
  </w:style>
  <w:style w:type="paragraph" w:customStyle="1" w:styleId="Default">
    <w:name w:val="Default"/>
    <w:qFormat/>
    <w:pPr>
      <w:suppressAutoHyphens/>
      <w:autoSpaceDE w:val="0"/>
    </w:pPr>
    <w:rPr>
      <w:rFonts w:ascii="Times New Roman" w:eastAsia="Arial" w:hAnsi="Times New Roman" w:cs="Times New Roman"/>
      <w:color w:val="000000"/>
      <w:sz w:val="24"/>
      <w:lang w:val="ru-RU" w:bidi="ar-SA"/>
    </w:rPr>
  </w:style>
  <w:style w:type="paragraph" w:customStyle="1" w:styleId="aff">
    <w:name w:val="Вміст таблиці"/>
    <w:basedOn w:val="a"/>
    <w:qFormat/>
    <w:pPr>
      <w:suppressLineNumbers/>
    </w:pPr>
  </w:style>
  <w:style w:type="paragraph" w:customStyle="1" w:styleId="aff0">
    <w:name w:val="Заголовок таблиці"/>
    <w:basedOn w:val="aff"/>
    <w:qFormat/>
    <w:pPr>
      <w:jc w:val="center"/>
    </w:pPr>
    <w:rPr>
      <w:b/>
      <w:bCs/>
    </w:rPr>
  </w:style>
  <w:style w:type="numbering" w:customStyle="1" w:styleId="WW8Num1">
    <w:name w:val="WW8Num1"/>
    <w:qFormat/>
  </w:style>
  <w:style w:type="paragraph" w:styleId="aff1">
    <w:name w:val="Balloon Text"/>
    <w:basedOn w:val="a"/>
    <w:link w:val="aff2"/>
    <w:uiPriority w:val="99"/>
    <w:semiHidden/>
    <w:unhideWhenUsed/>
    <w:rsid w:val="008F3550"/>
    <w:rPr>
      <w:rFonts w:ascii="Segoe UI" w:hAnsi="Segoe UI" w:cs="Segoe UI"/>
      <w:sz w:val="18"/>
      <w:szCs w:val="18"/>
    </w:rPr>
  </w:style>
  <w:style w:type="character" w:customStyle="1" w:styleId="aff2">
    <w:name w:val="Текст выноски Знак"/>
    <w:basedOn w:val="a0"/>
    <w:link w:val="aff1"/>
    <w:uiPriority w:val="99"/>
    <w:semiHidden/>
    <w:rsid w:val="008F3550"/>
    <w:rPr>
      <w:rFonts w:ascii="Segoe UI" w:eastAsia="Andale Sans UI;Arial Unicode MS"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584-14" TargetMode="External"/><Relationship Id="rId12" Type="http://schemas.openxmlformats.org/officeDocument/2006/relationships/hyperlink" Target="https://zakon.rada.gov.ua/laws/show/2398-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11" Type="http://schemas.openxmlformats.org/officeDocument/2006/relationships/hyperlink" Target="https://zakon.rada.gov.ua/laws/show/3038-17" TargetMode="External"/><Relationship Id="rId5" Type="http://schemas.openxmlformats.org/officeDocument/2006/relationships/hyperlink" Target="https://zakon.rada.gov.ua/laws/show/3551-12" TargetMode="External"/><Relationship Id="rId10" Type="http://schemas.openxmlformats.org/officeDocument/2006/relationships/hyperlink" Target="https://zakon.rada.gov.ua/laws/show/1102-15" TargetMode="External"/><Relationship Id="rId4" Type="http://schemas.openxmlformats.org/officeDocument/2006/relationships/webSettings" Target="webSettings.xml"/><Relationship Id="rId9" Type="http://schemas.openxmlformats.org/officeDocument/2006/relationships/hyperlink" Target="https://zakon.rada.gov.ua/laws/show/1584-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5188</Words>
  <Characters>29578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сomp2</dc:creator>
  <dc:description/>
  <cp:lastModifiedBy>Ольга Шаповалова</cp:lastModifiedBy>
  <cp:revision>3</cp:revision>
  <cp:lastPrinted>2024-04-11T10:57:00Z</cp:lastPrinted>
  <dcterms:created xsi:type="dcterms:W3CDTF">2012-03-14T16:35:00Z</dcterms:created>
  <dcterms:modified xsi:type="dcterms:W3CDTF">2024-04-11T10:57:00Z</dcterms:modified>
  <dc:language>uk-UA</dc:language>
</cp:coreProperties>
</file>