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№4044-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0"/>
        <w:widowControl w:val="false"/>
        <w:tabs>
          <w:tab w:val="left" w:pos="0" w:leader="none"/>
        </w:tabs>
        <w:suppressAutoHyphens w:val="false"/>
        <w:overflowPunct w:val="true"/>
        <w:bidi w:val="0"/>
        <w:spacing w:lineRule="auto" w:line="252" w:before="280" w:after="0"/>
        <w:ind w:left="0" w:right="3969" w:hanging="0"/>
        <w:jc w:val="both"/>
        <w:rPr>
          <w:b w:val="false"/>
          <w:b w:val="false"/>
          <w:bCs w:val="false"/>
          <w:color w:val="000000"/>
          <w:sz w:val="22"/>
          <w:szCs w:val="22"/>
          <w:highlight w:val="white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виділення гр. Коротуну В. О. земельної частки (паю) №27/211 в натурі (на місцевості) для ведення товарного сільськогосподарського виробництва та державну реєстрацію права власності на земельну ділянку, що розташована на території Зміївської територіальної громади із земель реформованого КСП “Зміївський” 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клопотання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гр. Коротуна Валерія Опанасовича,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реєстраційний номер облікової картки платника податків з Державного реєстру фізичних осіб-платників податків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, який зареєстрований за адресою: 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виділення земельної частки (паю)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в натурі (на місцевості) для ведення товарного сільськогосподарського виробництва та державну реєстрацію права власності на земельну ділянку, що розташована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території 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Зміївської територіальної громади із земель реформованого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КСП “Зміївський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виконану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ФО-П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Горбачов В. О., витяг з Державного земельного кадастру про земельну ділянку № НВ-610078276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09.10.2024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ідділом 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Зміївському районі Головного управління Держгеокадастру у Харківській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рекомендації постійної комісії з питань містобудування,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22, 81, 116, 118, 121, 122, 125, 126, пунктом 17, підпунктом 5 пункту 27  Перехідних положень Земельного кодексу України,  ст. 25, 26, 55 Закону України «Про землеустрій», ст. 1, 2, 3, 5, 9 Закону України “Про порядок виділення в натурі (на місцевості) земельних ділянок власникам земельних часток (паїв)”,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eastAsia="Times New Roman"/>
          <w:b/>
          <w:b/>
          <w:bCs/>
          <w:iCs/>
          <w:color w:val="000000"/>
          <w:lang w:val="uk-UA"/>
        </w:rPr>
      </w:pPr>
      <w:r>
        <w:rPr>
          <w:rFonts w:eastAsia="Times New Roman"/>
          <w:b/>
          <w:bCs/>
          <w:iCs/>
          <w:color w:val="000000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/>
          <w:b w:val="false"/>
          <w:bCs w:val="false"/>
          <w:iCs/>
          <w:color w:val="000000"/>
          <w:sz w:val="24"/>
          <w:szCs w:val="24"/>
          <w:lang w:val="uk-UA"/>
        </w:rPr>
        <w:t>1. Затвердити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технічну документацію із землеустрою щодо встановлення (відновлення) меж земельної ділянки в натурі (на місцевості) гр. Коротуна Валерія Опанасовича наданої  для ведення товарного сільськогосподарського виробництва (код цільового призначення - 01.01) розташованої за межами населених пунктів на території Зміївської територіальної громади, діл. № 211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/>
          <w:b w:val="false"/>
          <w:bCs w:val="false"/>
          <w:iCs/>
          <w:color w:val="000000"/>
          <w:sz w:val="24"/>
          <w:szCs w:val="24"/>
          <w:lang w:val="uk-UA"/>
        </w:rPr>
        <w:t>2. В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иділити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zh-CN" w:bidi="ar-SA"/>
        </w:rPr>
        <w:t xml:space="preserve">гр. Коротуну Валерію Опанасовичу,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lang w:val="uk-UA" w:eastAsia="zh-CN" w:bidi="ar-SA"/>
        </w:rPr>
        <w:t>реєстраційний номер облікової картки платника податків з Державного реєстру фізичних осіб-платників податків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zh-CN" w:bidi="ar-SA"/>
        </w:rPr>
        <w:t xml:space="preserve">, який зареєстрований за адресою: 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Х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,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земельну частку (пай) №27/211, загальною площею 0,2544 га (сільськогосподарські землі - 0,2544 га, з них багаторічні насадження - 0,2544 га), кадастровий номер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6321710100:04:005:0427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, в натурі (на місцевості) для ведення товарного сільськогосподарського виробництва (код КВЦПЗ - 01.01),  що розташована на території Зміївської територіальної громади із земель реформованого КСП “Зміївський”.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/>
          <w:b w:val="false"/>
          <w:bCs/>
          <w:iCs/>
          <w:color w:val="000000"/>
          <w:sz w:val="24"/>
          <w:szCs w:val="24"/>
          <w:lang w:val="uk-UA" w:eastAsia="ru-RU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6321710100:04:005:0427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власність, згідно Порядку ведення Державного земельного кадастру, затвердженого                       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4. Рекомендувати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гр. Коротуну В. О.</w:t>
      </w:r>
      <w:r>
        <w:rPr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зареєструвати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 право власності на земельн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fa-IR"/>
        </w:rPr>
        <w:t>у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 ділянк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fa-IR"/>
        </w:rPr>
        <w:t>у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/>
        <w:tabs>
          <w:tab w:val="left" w:pos="471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Fonts w:eastAsia="Times New Roman" w:cs="Times New Roman CYR"/>
          <w:b w:val="false"/>
          <w:bCs w:val="false"/>
          <w:color w:val="000000"/>
          <w:sz w:val="24"/>
          <w:szCs w:val="24"/>
          <w:lang w:val="uk-UA" w:eastAsia="ru-RU" w:bidi="ar-SA"/>
        </w:rPr>
        <w:t>Копію даного рішення направити в ГУ ДПС в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overflowPunct w:val="tru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3229</TotalTime>
  <Application>LibreOffice/5.1.6.2$Linux_X86_64 LibreOffice_project/10m0$Build-2</Application>
  <Pages>2</Pages>
  <Words>474</Words>
  <Characters>3300</Characters>
  <CharactersWithSpaces>3940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2024-11-08T09:55:18Z</cp:lastPrinted>
  <dcterms:modified xsi:type="dcterms:W3CDTF">2024-11-11T15:28:42Z</dcterms:modified>
  <cp:revision>327</cp:revision>
  <dc:subject/>
  <dc:title/>
</cp:coreProperties>
</file>