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№4040-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Шаповаловій Г.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Шаповалової Галини Петрівни,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про реєстрацію права власності на нерухоме майно, номер витягу: 3294981 від                          08.04.2004 року (реєстраційний номер: 4606647), зареєстроване комунальним                                підприємством "Зміївське бюро технічної інвентаризації", витяг з Державного земельного кадастру про земельну ділянку № НВ-3200699962024 від 08.06.2023 року, що                            зареєстрована Відділом № 2 Управління надання адміністративних послуг Головного управління Держгеокадастру у Київській області, рекомендації постійної комісії з питань містобудування, будівництва, розвитку інфраструктури, земельних відносин, 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Шаповалової Галини Петрівни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eastAsia="Times New Roman" w:cs="Times New Roman"/>
          <w:sz w:val="24"/>
          <w:szCs w:val="24"/>
        </w:rPr>
        <w:t xml:space="preserve">Х </w:t>
      </w:r>
      <w:r>
        <w:rPr>
          <w:rStyle w:val="Style12"/>
          <w:rFonts w:eastAsia="Times New Roman" w:cs="Times New Roman"/>
          <w:sz w:val="24"/>
          <w:szCs w:val="24"/>
        </w:rPr>
        <w:t>Чугуївського 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Шаповаловій Галині Петрівні, </w:t>
      </w:r>
      <w:r>
        <w:rPr>
          <w:rStyle w:val="Style12"/>
          <w:rFonts w:eastAsia="Times New Roman" w:cs="Times New Roman"/>
          <w:sz w:val="24"/>
          <w:szCs w:val="24"/>
        </w:rPr>
        <w:t xml:space="preserve">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а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781003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122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2156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2156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2156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81003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122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зареєстровані наступні обмеження: охоронна зона навколо (уздовж) об`єкта енергетичної системи, загальною площею 0,0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110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га; охоронна зона навколо (уздовж) об`єкта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 транспорту, площею 0,0082 га.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Шаповаловій Г</w:t>
      </w:r>
      <w:r>
        <w:rPr>
          <w:rStyle w:val="Style12"/>
          <w:rFonts w:eastAsia="Times New Roman" w:cs="Times New Roman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П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Application>LibreOffice/5.1.6.2$Linux_X86_64 LibreOffice_project/10m0$Build-2</Application>
  <Pages>2</Pages>
  <Words>485</Words>
  <Characters>3374</Characters>
  <CharactersWithSpaces>4124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2024-11-08T09:38:18Z</cp:lastPrinted>
  <dcterms:modified xsi:type="dcterms:W3CDTF">2024-11-11T13:54:24Z</dcterms:modified>
  <cp:revision>325</cp:revision>
  <dc:subject/>
  <dc:title/>
</cp:coreProperties>
</file>