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LХХІІ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lang w:val="uk-UA"/>
        </w:rPr>
        <w:t xml:space="preserve">07 листопада 2024 року                                 м. Зміїв                                    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lang w:val="uk-UA"/>
        </w:rPr>
        <w:t>№4023-</w:t>
      </w:r>
      <w:r>
        <w:rPr>
          <w:rFonts w:cs="Times New Roman"/>
          <w:b/>
          <w:bCs/>
          <w:lang w:val="en-US"/>
        </w:rPr>
        <w:t>LХХІІ</w:t>
      </w:r>
      <w:r>
        <w:rPr>
          <w:rFonts w:cs="Times New Roman"/>
          <w:b/>
          <w:bCs/>
          <w:lang w:val="uk-UA"/>
        </w:rPr>
        <w:t>-</w:t>
      </w:r>
      <w:r>
        <w:rPr>
          <w:rFonts w:cs="Times New Roman"/>
          <w:b/>
          <w:bCs/>
          <w:lang w:val="en-US"/>
        </w:rPr>
        <w:t>V</w:t>
      </w:r>
      <w:r>
        <w:rPr>
          <w:rFonts w:cs="Times New Roman"/>
          <w:b/>
          <w:bCs/>
          <w:lang w:val="uk-UA"/>
        </w:rPr>
        <w:t>ІІІ</w:t>
      </w:r>
    </w:p>
    <w:p>
      <w:pPr>
        <w:pStyle w:val="Style32"/>
        <w:widowControl w:val="false"/>
        <w:tabs>
          <w:tab w:val="left" w:pos="6118" w:leader="none"/>
        </w:tabs>
        <w:suppressAutoHyphens w:val="true"/>
        <w:overflowPunct w:val="true"/>
        <w:bidi w:val="0"/>
        <w:spacing w:lineRule="auto" w:line="247" w:before="0" w:after="160"/>
        <w:ind w:left="0" w:right="5103" w:hanging="0"/>
        <w:jc w:val="both"/>
        <w:rPr>
          <w:rStyle w:val="Style12"/>
          <w:rFonts w:ascii="Times New Roman" w:hAnsi="Times New Roman" w:eastAsia="Times New Roman" w:cs="Times New Roman"/>
          <w:b/>
          <w:b/>
          <w:bCs/>
          <w:i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eastAsia="zh-CN" w:bidi="ar-SA"/>
        </w:rPr>
      </w:pPr>
      <w:r>
        <w:rPr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eastAsia="zh-CN" w:bidi="ar-SA"/>
        </w:rPr>
      </w:r>
    </w:p>
    <w:p>
      <w:pPr>
        <w:pStyle w:val="Style32"/>
        <w:widowControl w:val="false"/>
        <w:tabs>
          <w:tab w:val="left" w:pos="6118" w:leader="none"/>
        </w:tabs>
        <w:suppressAutoHyphens w:val="true"/>
        <w:overflowPunct w:val="true"/>
        <w:bidi w:val="0"/>
        <w:spacing w:lineRule="auto" w:line="247" w:before="0" w:after="160"/>
        <w:ind w:left="0" w:right="4252" w:hanging="0"/>
        <w:jc w:val="both"/>
        <w:rPr/>
      </w:pPr>
      <w:r>
        <w:rPr>
          <w:rStyle w:val="Style12"/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lang w:val="uk-UA" w:eastAsia="zh-CN" w:bidi="ar-SA"/>
        </w:rPr>
        <w:t xml:space="preserve">Про затвердження гр. Тимчуку О. І.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по                        </w:t>
      </w:r>
      <w:r>
        <w:rPr>
          <w:rStyle w:val="Style12"/>
          <w:rFonts w:eastAsia="Times New Roman" w:cs="Times New Roman" w:ascii="Times New Roman" w:hAnsi="Times New Roman"/>
          <w:b w:val="false"/>
          <w:bCs/>
          <w:i w:val="false"/>
          <w:iCs/>
          <w:caps w:val="false"/>
          <w:smallCaps w:val="false"/>
          <w:color w:val="00000A"/>
          <w:spacing w:val="0"/>
          <w:sz w:val="22"/>
          <w:szCs w:val="24"/>
          <w:lang w:val="uk-UA" w:eastAsia="zh-CN" w:bidi="ar-SA"/>
        </w:rPr>
        <w:t>Х</w:t>
      </w:r>
    </w:p>
    <w:p>
      <w:pPr>
        <w:pStyle w:val="Normal"/>
        <w:widowControl w:val="false"/>
        <w:tabs>
          <w:tab w:val="left" w:pos="279" w:leader="none"/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клопотання гр. Тимчука Олександра Івановича, реєстраційний номер облікової картки платника податків з Державного реєстру фізичних осіб - платників податків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який зареєстрований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про затвердження технічної документації із землеустрою щодо встановлення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 розташованої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                     враховуючи надану технічну документацію із землеустрою, виконану ТОВ “Всеукраїнське підприємство - БТІ, Архітектури та Землевпорядкування”, Витяг про реєстрацію права власності на нерухоме майно, номер витягу: 754644 від 11.06.2003 року (реєстраційний номер: 1377821), зареєстроване КП “Зміївське бюро технічної інвентаризації”, витяг з Державного земельного кадастру про земельну ділянку № НВ-1800507002024 від 22.10.2024 року, що зареєстрована Сектором ведення державного земельного кадастру Відділу № 2 Управління забезпечення реалізації державної політики у сфері земельних відносин Головного управління Держгеокадастру у Житомирській області, рекомендації постійної комісії з питань містобудування, будівництва, розвитку інфраструктури, земельних відносин, природокористування та аграрної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C9211E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політики Зміївської міської ради (витяг з протоколу № 62 засідання постійної комісії від 05 листопада 2024 року),                   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shd w:fill="FFFFFF" w:val="clear"/>
          <w:lang w:val="uk-UA" w:eastAsia="ru-RU" w:bidi="ar-SA"/>
        </w:rPr>
        <w:t>керуючись ст. 12, 40, 81, 118, 121, 122, 125, 126, 186, підпунктом 5 пункту 27 Перехідних положень Земельного кодексу України, ст. 25 Закону України «Про землеустрій», п. 34               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279" w:leader="none"/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</w:pP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-17" w:right="0" w:hanging="0"/>
        <w:jc w:val="both"/>
        <w:rPr/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-17" w:right="0" w:hanging="0"/>
        <w:jc w:val="both"/>
        <w:rPr>
          <w:rStyle w:val="Style12"/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  <w:lang w:val="uk-UA"/>
        </w:rPr>
      </w:pPr>
      <w:r>
        <w:rPr>
          <w:rFonts w:eastAsia="Times New Roman" w:cs="Times New Roman"/>
          <w:b/>
          <w:bCs/>
          <w:color w:val="000000"/>
          <w:sz w:val="24"/>
          <w:szCs w:val="24"/>
          <w:lang w:val="uk-UA"/>
        </w:rPr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sz w:val="24"/>
          <w:szCs w:val="24"/>
          <w:lang w:val="uk-UA"/>
        </w:rPr>
        <w:t xml:space="preserve">1. </w:t>
      </w:r>
      <w:r>
        <w:rPr>
          <w:rStyle w:val="Style12"/>
          <w:rFonts w:eastAsia="Times New Roman" w:cs="Times New Roman"/>
          <w:sz w:val="24"/>
          <w:szCs w:val="24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для  будівництва і обслуговування житлового будинку, господарських будівель і споруд (присадибна ділянка), розташованої за адресою: </w:t>
      </w:r>
      <w:r>
        <w:rPr>
          <w:rStyle w:val="Style12"/>
          <w:rFonts w:eastAsia="Times New Roman" w:cs="Times New Roman"/>
          <w:sz w:val="24"/>
          <w:szCs w:val="24"/>
          <w:lang w:val="uk-UA"/>
        </w:rPr>
        <w:t>Х</w:t>
      </w:r>
      <w:r>
        <w:rPr>
          <w:rStyle w:val="Style12"/>
          <w:rFonts w:eastAsia="Times New Roman" w:cs="Times New Roman"/>
          <w:sz w:val="24"/>
          <w:szCs w:val="24"/>
        </w:rPr>
        <w:t>, Чугуївський район, Харківська область. Замовник: гр.</w:t>
      </w:r>
      <w:r>
        <w:rPr>
          <w:rStyle w:val="Style12"/>
          <w:rFonts w:eastAsia="Times New Roman" w:cs="Times New Roman"/>
          <w:sz w:val="24"/>
          <w:szCs w:val="24"/>
          <w:lang w:val="uk-UA"/>
        </w:rPr>
        <w:t xml:space="preserve"> Тимчук Олександр Іванович.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sz w:val="24"/>
          <w:szCs w:val="24"/>
          <w:lang w:val="uk-UA"/>
        </w:rPr>
        <w:t xml:space="preserve">2. </w:t>
      </w:r>
      <w:r>
        <w:rPr>
          <w:rStyle w:val="Style12"/>
          <w:rFonts w:eastAsia="Times New Roman" w:cs="Times New Roman"/>
          <w:sz w:val="24"/>
          <w:szCs w:val="24"/>
        </w:rPr>
        <w:t xml:space="preserve">Передати гр. </w:t>
      </w:r>
      <w:r>
        <w:rPr>
          <w:rStyle w:val="Style12"/>
          <w:rFonts w:eastAsia="Times New Roman" w:cs="Times New Roman"/>
          <w:sz w:val="24"/>
          <w:szCs w:val="24"/>
          <w:lang w:val="uk-UA"/>
        </w:rPr>
        <w:t>Тимчуку Олександру Івановичу</w:t>
      </w:r>
      <w:r>
        <w:rPr>
          <w:rStyle w:val="Style12"/>
          <w:rFonts w:eastAsia="Times New Roman" w:cs="Times New Roman"/>
          <w:sz w:val="24"/>
          <w:szCs w:val="24"/>
        </w:rPr>
        <w:t xml:space="preserve">, реєстраційний номер облікової картки платника податків з Державного реєстру фізичних осіб - платників податків </w:t>
      </w:r>
      <w:r>
        <w:rPr>
          <w:rStyle w:val="Style12"/>
          <w:rFonts w:eastAsia="Times New Roman" w:cs="Times New Roman"/>
          <w:sz w:val="24"/>
          <w:szCs w:val="24"/>
          <w:lang w:val="uk-UA"/>
        </w:rPr>
        <w:t>Х</w:t>
      </w:r>
      <w:r>
        <w:rPr>
          <w:rStyle w:val="Style12"/>
          <w:rFonts w:eastAsia="Times New Roman" w:cs="Times New Roman"/>
          <w:sz w:val="24"/>
          <w:szCs w:val="24"/>
        </w:rPr>
        <w:t>, як</w:t>
      </w:r>
      <w:r>
        <w:rPr>
          <w:rStyle w:val="Style12"/>
          <w:rFonts w:eastAsia="Times New Roman" w:cs="Times New Roman"/>
          <w:sz w:val="24"/>
          <w:szCs w:val="24"/>
          <w:lang w:val="uk-UA"/>
        </w:rPr>
        <w:t>ий</w:t>
      </w:r>
      <w:r>
        <w:rPr>
          <w:rStyle w:val="Style12"/>
          <w:rFonts w:eastAsia="Times New Roman" w:cs="Times New Roman"/>
          <w:sz w:val="24"/>
          <w:szCs w:val="24"/>
        </w:rPr>
        <w:t xml:space="preserve"> зареєстрован</w:t>
      </w:r>
      <w:r>
        <w:rPr>
          <w:rStyle w:val="Style12"/>
          <w:rFonts w:eastAsia="Times New Roman" w:cs="Times New Roman"/>
          <w:sz w:val="24"/>
          <w:szCs w:val="24"/>
          <w:lang w:val="uk-UA"/>
        </w:rPr>
        <w:t>ий</w:t>
      </w:r>
      <w:r>
        <w:rPr>
          <w:rStyle w:val="Style12"/>
          <w:rFonts w:eastAsia="Times New Roman" w:cs="Times New Roman"/>
          <w:sz w:val="24"/>
          <w:szCs w:val="24"/>
        </w:rPr>
        <w:t xml:space="preserve"> за адресою: </w:t>
      </w:r>
      <w:r>
        <w:rPr>
          <w:rStyle w:val="Style12"/>
          <w:rFonts w:eastAsia="Times New Roman" w:cs="Times New Roman"/>
          <w:sz w:val="24"/>
          <w:szCs w:val="24"/>
          <w:lang w:val="uk-UA"/>
        </w:rPr>
        <w:t>Х</w:t>
      </w:r>
      <w:r>
        <w:rPr>
          <w:rStyle w:val="Style12"/>
          <w:rFonts w:eastAsia="Times New Roman" w:cs="Times New Roman"/>
          <w:sz w:val="24"/>
          <w:szCs w:val="24"/>
        </w:rPr>
        <w:t>, у приватну власність земельну ділянку, кадастровий номер 63217</w:t>
      </w:r>
      <w:r>
        <w:rPr>
          <w:rStyle w:val="Style12"/>
          <w:rFonts w:eastAsia="Times New Roman" w:cs="Times New Roman"/>
          <w:sz w:val="24"/>
          <w:szCs w:val="24"/>
          <w:lang w:val="uk-UA"/>
        </w:rPr>
        <w:t>55300</w:t>
      </w:r>
      <w:r>
        <w:rPr>
          <w:rStyle w:val="Style12"/>
          <w:rFonts w:eastAsia="Times New Roman" w:cs="Times New Roman"/>
          <w:sz w:val="24"/>
          <w:szCs w:val="24"/>
        </w:rPr>
        <w:t>:01:00</w:t>
      </w:r>
      <w:r>
        <w:rPr>
          <w:rStyle w:val="Style12"/>
          <w:rFonts w:eastAsia="Times New Roman" w:cs="Times New Roman"/>
          <w:sz w:val="24"/>
          <w:szCs w:val="24"/>
          <w:lang w:val="uk-UA"/>
        </w:rPr>
        <w:t>4</w:t>
      </w:r>
      <w:r>
        <w:rPr>
          <w:rStyle w:val="Style12"/>
          <w:rFonts w:eastAsia="Times New Roman" w:cs="Times New Roman"/>
          <w:sz w:val="24"/>
          <w:szCs w:val="24"/>
        </w:rPr>
        <w:t>:0</w:t>
      </w:r>
      <w:r>
        <w:rPr>
          <w:rStyle w:val="Style12"/>
          <w:rFonts w:eastAsia="Times New Roman" w:cs="Times New Roman"/>
          <w:sz w:val="24"/>
          <w:szCs w:val="24"/>
          <w:lang w:val="uk-UA"/>
        </w:rPr>
        <w:t>331</w:t>
      </w:r>
      <w:r>
        <w:rPr>
          <w:rStyle w:val="Style12"/>
          <w:rFonts w:eastAsia="Times New Roman" w:cs="Times New Roman"/>
          <w:sz w:val="24"/>
          <w:szCs w:val="24"/>
        </w:rPr>
        <w:t>, для будівництва і обслуговування житлового будинку, господарських будівель і споруд (присадибна ділянка) (код КВЦПЗ - 02.01) із земель житлової та громадської забудови комунальної власності територіальної  громади Зміївської міської ради, площею 0,</w:t>
      </w:r>
      <w:r>
        <w:rPr>
          <w:rStyle w:val="Style12"/>
          <w:rFonts w:eastAsia="Times New Roman" w:cs="Times New Roman"/>
          <w:sz w:val="24"/>
          <w:szCs w:val="24"/>
          <w:lang w:val="uk-UA"/>
        </w:rPr>
        <w:t>1500</w:t>
      </w:r>
      <w:r>
        <w:rPr>
          <w:rStyle w:val="Style12"/>
          <w:rFonts w:eastAsia="Times New Roman" w:cs="Times New Roman"/>
          <w:sz w:val="24"/>
          <w:szCs w:val="24"/>
        </w:rPr>
        <w:t xml:space="preserve"> га (забудовані землі - 0,</w:t>
      </w:r>
      <w:r>
        <w:rPr>
          <w:rStyle w:val="Style12"/>
          <w:rFonts w:eastAsia="Times New Roman" w:cs="Times New Roman"/>
          <w:sz w:val="24"/>
          <w:szCs w:val="24"/>
          <w:lang w:val="uk-UA"/>
        </w:rPr>
        <w:t>1500</w:t>
      </w:r>
      <w:r>
        <w:rPr>
          <w:rStyle w:val="Style12"/>
          <w:rFonts w:eastAsia="Times New Roman" w:cs="Times New Roman"/>
          <w:sz w:val="24"/>
          <w:szCs w:val="24"/>
        </w:rPr>
        <w:t xml:space="preserve"> га, з них малоповерхова забудова - 0,</w:t>
      </w:r>
      <w:r>
        <w:rPr>
          <w:rStyle w:val="Style12"/>
          <w:rFonts w:eastAsia="Times New Roman" w:cs="Times New Roman"/>
          <w:sz w:val="24"/>
          <w:szCs w:val="24"/>
          <w:lang w:val="uk-UA"/>
        </w:rPr>
        <w:t>1500</w:t>
      </w:r>
      <w:r>
        <w:rPr>
          <w:rStyle w:val="Style12"/>
          <w:rFonts w:eastAsia="Times New Roman" w:cs="Times New Roman"/>
          <w:sz w:val="24"/>
          <w:szCs w:val="24"/>
        </w:rPr>
        <w:t xml:space="preserve"> га), що розташована по </w:t>
      </w:r>
      <w:r>
        <w:rPr>
          <w:rStyle w:val="Style12"/>
          <w:rFonts w:eastAsia="Times New Roman" w:cs="Times New Roman"/>
          <w:sz w:val="24"/>
          <w:szCs w:val="24"/>
          <w:lang w:val="uk-UA"/>
        </w:rPr>
        <w:t>Х</w:t>
      </w:r>
      <w:r>
        <w:rPr>
          <w:rStyle w:val="Style12"/>
          <w:rFonts w:eastAsia="Times New Roman" w:cs="Times New Roman"/>
          <w:sz w:val="24"/>
          <w:szCs w:val="24"/>
        </w:rPr>
        <w:t xml:space="preserve"> Чугуївського району Харківської області.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color w:val="000000"/>
          <w:sz w:val="24"/>
          <w:szCs w:val="24"/>
          <w:lang w:val="uk-UA"/>
        </w:rPr>
        <w:t xml:space="preserve">3. </w:t>
      </w:r>
      <w:r>
        <w:rPr>
          <w:rStyle w:val="Style12"/>
          <w:rFonts w:eastAsia="Times New Roman" w:cs="Times New Roman"/>
          <w:color w:val="000000"/>
          <w:sz w:val="24"/>
          <w:szCs w:val="24"/>
        </w:rPr>
        <w:t>На земельній ділянці, кадастровий номер 63217</w:t>
      </w:r>
      <w:r>
        <w:rPr>
          <w:rStyle w:val="Style12"/>
          <w:rFonts w:eastAsia="Times New Roman" w:cs="Times New Roman"/>
          <w:color w:val="000000"/>
          <w:sz w:val="24"/>
          <w:szCs w:val="24"/>
          <w:lang w:val="uk-UA"/>
        </w:rPr>
        <w:t>55300</w:t>
      </w:r>
      <w:r>
        <w:rPr>
          <w:rStyle w:val="Style12"/>
          <w:rFonts w:eastAsia="Times New Roman" w:cs="Times New Roman"/>
          <w:color w:val="000000"/>
          <w:sz w:val="24"/>
          <w:szCs w:val="24"/>
        </w:rPr>
        <w:t>:01:00</w:t>
      </w:r>
      <w:r>
        <w:rPr>
          <w:rStyle w:val="Style12"/>
          <w:rFonts w:eastAsia="Times New Roman" w:cs="Times New Roman"/>
          <w:color w:val="000000"/>
          <w:sz w:val="24"/>
          <w:szCs w:val="24"/>
          <w:lang w:val="uk-UA"/>
        </w:rPr>
        <w:t>4</w:t>
      </w:r>
      <w:r>
        <w:rPr>
          <w:rStyle w:val="Style12"/>
          <w:rFonts w:eastAsia="Times New Roman" w:cs="Times New Roman"/>
          <w:color w:val="000000"/>
          <w:sz w:val="24"/>
          <w:szCs w:val="24"/>
        </w:rPr>
        <w:t>:0</w:t>
      </w:r>
      <w:r>
        <w:rPr>
          <w:rStyle w:val="Style12"/>
          <w:rFonts w:eastAsia="Times New Roman" w:cs="Times New Roman"/>
          <w:color w:val="000000"/>
          <w:sz w:val="24"/>
          <w:szCs w:val="24"/>
          <w:lang w:val="uk-UA"/>
        </w:rPr>
        <w:t>331</w:t>
      </w:r>
      <w:r>
        <w:rPr>
          <w:rStyle w:val="Style12"/>
          <w:rFonts w:eastAsia="Times New Roman" w:cs="Times New Roman"/>
          <w:color w:val="000000"/>
          <w:sz w:val="24"/>
          <w:szCs w:val="24"/>
        </w:rPr>
        <w:t>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 обмежень (обтяжень) не зареєстровано.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color w:val="000000"/>
          <w:sz w:val="24"/>
          <w:szCs w:val="24"/>
          <w:lang w:val="uk-UA"/>
        </w:rPr>
        <w:t xml:space="preserve">4. </w:t>
      </w:r>
      <w:r>
        <w:rPr>
          <w:rStyle w:val="Style12"/>
          <w:rFonts w:eastAsia="Times New Roman" w:cs="Times New Roman"/>
          <w:color w:val="000000"/>
          <w:sz w:val="24"/>
          <w:szCs w:val="24"/>
        </w:rPr>
        <w:t xml:space="preserve">Рекомендувати гр. </w:t>
      </w:r>
      <w:r>
        <w:rPr>
          <w:rStyle w:val="Style12"/>
          <w:rFonts w:eastAsia="Times New Roman" w:cs="Times New Roman"/>
          <w:color w:val="000000"/>
          <w:sz w:val="24"/>
          <w:szCs w:val="24"/>
          <w:lang w:val="uk-UA"/>
        </w:rPr>
        <w:t>Тимчуку О. І.</w:t>
      </w:r>
      <w:r>
        <w:rPr>
          <w:rStyle w:val="Style12"/>
          <w:rFonts w:eastAsia="Times New Roman" w:cs="Times New Roman"/>
          <w:color w:val="000000"/>
          <w:sz w:val="24"/>
          <w:szCs w:val="24"/>
        </w:rPr>
        <w:t xml:space="preserve"> 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sz w:val="24"/>
          <w:szCs w:val="24"/>
          <w:lang w:val="uk-UA"/>
        </w:rPr>
        <w:t xml:space="preserve">5. </w:t>
      </w:r>
      <w:r>
        <w:rPr>
          <w:rStyle w:val="Style12"/>
          <w:rFonts w:eastAsia="Times New Roman" w:cs="Times New Roman"/>
          <w:sz w:val="24"/>
          <w:szCs w:val="24"/>
        </w:rPr>
        <w:t>Копію даного рішення направити в ГУ ДПС у Харківській області.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sz w:val="24"/>
          <w:szCs w:val="24"/>
          <w:lang w:val="uk-UA"/>
        </w:rPr>
        <w:t xml:space="preserve">6. </w:t>
      </w:r>
      <w:r>
        <w:rPr>
          <w:rStyle w:val="Style12"/>
          <w:rFonts w:eastAsia="Times New Roman" w:cs="Times New Roman"/>
          <w:sz w:val="24"/>
          <w:szCs w:val="24"/>
        </w:rPr>
        <w:t>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Style32"/>
        <w:widowControl/>
        <w:suppressAutoHyphens w:val="false"/>
        <w:overflowPunct w:val="true"/>
        <w:bidi w:val="0"/>
        <w:spacing w:lineRule="auto" w:line="247" w:before="0" w:after="160"/>
        <w:ind w:left="0" w:right="0" w:firstLine="567"/>
        <w:jc w:val="both"/>
        <w:rPr>
          <w:rStyle w:val="Style13"/>
          <w:rFonts w:ascii="Times New Roman" w:hAnsi="Times New Roman" w:eastAsia="Times New Roman" w:cs="Times New Roman"/>
          <w:color w:val="00000A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A"/>
          <w:sz w:val="24"/>
          <w:szCs w:val="24"/>
        </w:rPr>
      </w:r>
    </w:p>
    <w:p>
      <w:pPr>
        <w:pStyle w:val="Normal"/>
        <w:widowControl/>
        <w:suppressAutoHyphens w:val="false"/>
        <w:bidi w:val="0"/>
        <w:spacing w:lineRule="auto" w:line="252" w:before="0" w:after="160"/>
        <w:ind w:left="0" w:right="0" w:firstLine="567"/>
        <w:jc w:val="left"/>
        <w:rPr>
          <w:rStyle w:val="Style13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paragraph" w:styleId="Style21">
    <w:name w:val="Заголовок"/>
    <w:basedOn w:val="Normal"/>
    <w:next w:val="Style22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2">
    <w:name w:val="Body Text"/>
    <w:basedOn w:val="Normal"/>
    <w:pPr>
      <w:spacing w:before="0" w:after="120"/>
    </w:pPr>
    <w:rPr/>
  </w:style>
  <w:style w:type="paragraph" w:styleId="Style23">
    <w:name w:val="List"/>
    <w:basedOn w:val="Style22"/>
    <w:pPr/>
    <w:rPr>
      <w:rFonts w:cs="Mangal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5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6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7">
    <w:name w:val="Абзац списка"/>
    <w:basedOn w:val="Normal"/>
    <w:qFormat/>
    <w:pPr>
      <w:ind w:left="720" w:right="0" w:hanging="0"/>
    </w:pPr>
    <w:rPr/>
  </w:style>
  <w:style w:type="paragraph" w:styleId="Style28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29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0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1">
    <w:name w:val="Вміст таблиці"/>
    <w:basedOn w:val="Normal"/>
    <w:qFormat/>
    <w:pPr>
      <w:suppressLineNumbers/>
    </w:pPr>
    <w:rPr/>
  </w:style>
  <w:style w:type="paragraph" w:styleId="Style32">
    <w:name w:val="Обычный"/>
    <w:qFormat/>
    <w:pPr>
      <w:widowControl w:val="false"/>
      <w:suppressAutoHyphens w:val="true"/>
      <w:overflowPunct w:val="tru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3162</TotalTime>
  <Application>LibreOffice/5.1.6.2$Linux_X86_64 LibreOffice_project/10m0$Build-2</Application>
  <Pages>2</Pages>
  <Words>504</Words>
  <Characters>3506</Characters>
  <CharactersWithSpaces>4227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2024-11-08T08:47:33Z</cp:lastPrinted>
  <dcterms:modified xsi:type="dcterms:W3CDTF">2024-11-11T11:38:36Z</dcterms:modified>
  <cp:revision>321</cp:revision>
  <dc:subject/>
  <dc:title/>
</cp:coreProperties>
</file>