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№3847-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4252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highlight w:val="white"/>
          <w:lang w:eastAsia="ru-RU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highlight w:val="white"/>
          <w:lang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-17" w:right="4252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A"/>
          <w:sz w:val="22"/>
          <w:szCs w:val="24"/>
          <w:lang w:val="uk-U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проекту землеустрою щодо </w:t>
      </w:r>
      <w:r>
        <w:rPr>
          <w:rStyle w:val="Style13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зміни цільового призначення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земельної ділянки комунальної власності на цільове призначення “</w:t>
      </w:r>
      <w:r>
        <w:rPr>
          <w:rStyle w:val="Style13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д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ля </w:t>
      </w:r>
      <w:r>
        <w:rPr>
          <w:rStyle w:val="Style13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промисловості”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, що розташована </w:t>
      </w:r>
      <w:r>
        <w:rPr>
          <w:rStyle w:val="Style13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по вул. Парковій, 9, с. Соколове та перебуває в користуванні ТОВ “ІНТЕР ОЛІЯ”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доповідну записку начальника відділу земельних відносин та     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проекту землеустрою щодо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зміни цільового призначення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комунальної власності Зміївської міської ради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та обслуговування будівель органів державної влади та органів місцевого самоврядування” на цільове призначення “для розміщення та експлуатації основних, підсобних 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допоміжних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будівель та споруд підприємств                       переробної, машинобудівної та іншої промисловості”, кадастровий номер 6321785001:01:002:0151, що розташована за адресою: вул. Паркова, 9, с. Соколове та перебуває в користуванні ТОВ “ІНТЕР ОЛІЯ”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ТОВ “ІНТЕР ОЛІЯ” про згоду 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мін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цільового призначення земельної ді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11.06.2024 року,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засвідченої ПН Чугуївського районного нотаріального округу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та зареєстрованої в реєстрі за 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1269, наданий проект землеустрою розроблений ТОВ “Всеукраїнське підприємство БТІ, Архітектури та Землевпорядкування”, витяг з містобудівної документації -                   детального плану території в районі вул. О. Яроша та вул. Паркова с. Соколове                          Чугуївського району Харківської області, розробленого “Інститутом планування                         території” у 1921 році, затвердженого рішенням Зміївськоїх міської ради №3551-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LXI-VIII LXI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VIII скликання від 11.04.2024 року, виданий відділом з питань містобудування та архітектури Зміївської міської ради 26.07.2024 року за №01-18/27,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    протоколу № 58 засідання постійної комісії від 02 серпня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                     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комунальної власності Зміївської міської ради з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будівництва та обслуговування будівель органів державної влади та органів місцевого самоврядування”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                        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кадастровий номер 6321785001:01:002:0151, що розташована за адресою: вул. Паркова, 9, с. Соколове,                              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 та перебуває в користуванні ТОВ “ІНТЕР ОЛІЯ”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6321785001:01:002:0151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0,3700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за адресою:                            вул. Паркова, 9, с. Соколове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43570284 від 16.08.2021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1520028863217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“для будівництва та обслуговування будівель органів державної влади та органів місцевого самоврядування”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03.01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 (вид угідь: забудовані землі - 0,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3700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 них 0,3700 га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землі під                     соціально- культурними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en-US" w:eastAsia="en-US" w:bidi="ar-SA"/>
        </w:rPr>
        <w:t>об`єктами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                      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en-US" w:eastAsia="en-US" w:bidi="ar-SA"/>
        </w:rPr>
        <w:t xml:space="preserve">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будівлями та спорудами                             промислових підприємств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321785001:01:002:0151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 xml:space="preserve">Рекомендувати Зміївській міській раді, в особі Павла ГОЛОДНІКОВА, забезпечити внесення до Державного земельного кадастру відомостей про зміну цільового призначення земельної ділянки 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кадастровий номер 632178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5001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:01:00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151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, площею 0,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3700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 xml:space="preserve"> га та                         з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 xml:space="preserve">ареєструвати в Державному реєстрі речових прав на нерухоме майно право власності на земельну ділянку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кадастровий номер 632178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5001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:01:00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151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>, площею 0,</w:t>
      </w:r>
      <w:r>
        <w:rPr>
          <w:rStyle w:val="11"/>
          <w:rFonts w:eastAsia="SimSun" w:cs="Tahoma"/>
          <w:b w:val="false"/>
          <w:color w:val="00000A"/>
          <w:sz w:val="24"/>
          <w:szCs w:val="24"/>
          <w:lang w:val="uk-UA" w:eastAsia="ru-RU" w:bidi="ar-SA"/>
        </w:rPr>
        <w:t>3700</w:t>
      </w:r>
      <w:r>
        <w:rPr>
          <w:rStyle w:val="11"/>
          <w:rFonts w:eastAsia="Times New Roman" w:cs="Times New Roman"/>
          <w:b w:val="false"/>
          <w:color w:val="000000"/>
          <w:sz w:val="24"/>
          <w:szCs w:val="24"/>
          <w:lang w:val="uk-UA" w:eastAsia="ru-RU" w:bidi="ar-SA"/>
        </w:rPr>
        <w:t xml:space="preserve"> га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 w:bidi="ar-SA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shd w:fill="FFFFFF" w:val="clear"/>
          <w:lang w:val="uk-UA" w:eastAsia="ru-RU"/>
        </w:rPr>
        <w:t>5. Контроль за виконанням рішення покласти на постійну комісію з питань                   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 (Андрій РЕВЕНКО).</w:t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ListParagraph"/>
        <w:widowControl/>
        <w:suppressAutoHyphens w:val="false"/>
        <w:bidi w:val="0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iCs/>
          <w:color w:val="00000A"/>
          <w:spacing w:val="4"/>
          <w:sz w:val="22"/>
          <w:szCs w:val="22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Application>LibreOffice/5.1.6.2$Linux_X86_64 LibreOffice_project/10m0$Build-2</Application>
  <Pages>2</Pages>
  <Words>607</Words>
  <Characters>4281</Characters>
  <CharactersWithSpaces>5429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2024-08-07T09:27:45Z</cp:lastPrinted>
  <dcterms:modified xsi:type="dcterms:W3CDTF">2024-08-07T09:28:50Z</dcterms:modified>
  <cp:revision>255</cp:revision>
  <dc:subject/>
  <dc:title/>
</cp:coreProperties>
</file>