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№3834-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57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Ізоніну В. М., гр. Степановій І. В. 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Ізоніна Володимира Митрофановича,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Степанової Ірини Володимирівни,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про реєстрацію права власності на нерухоме майно, номер витягу: 1632770 від 02.10.2003 року та договір дарування від 02.11.2004 року № 4188, рішення про державну реєстрацію КП “Зміївське бюро технічної інвентаризації” прийнято 26.11.2004 року (реєстраційний номер об`єкта нерухомого майна: 2891487),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6800459102024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11.07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№3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жавної політики у сфері земельних відносин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Ізоніна Володимира Митрофановича та  гр. Степанової Ірини Володимирівни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sz w:val="24"/>
          <w:szCs w:val="24"/>
        </w:rPr>
        <w:t xml:space="preserve">гр. </w:t>
      </w:r>
      <w:r>
        <w:rPr>
          <w:rFonts w:cs="Times New Roman"/>
          <w:bCs/>
          <w:iCs/>
          <w:color w:val="00000A"/>
          <w:sz w:val="24"/>
          <w:szCs w:val="24"/>
        </w:rPr>
        <w:t>Ізоніну Володимиру Митрофановичу</w:t>
      </w:r>
      <w:r>
        <w:rPr>
          <w:rFonts w:cs="Times New Roman"/>
          <w:bCs/>
          <w:iCs/>
          <w:sz w:val="24"/>
          <w:szCs w:val="24"/>
        </w:rPr>
        <w:t xml:space="preserve">, ідентифікаційний номер: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sz w:val="24"/>
          <w:szCs w:val="24"/>
        </w:rPr>
        <w:t xml:space="preserve">, який зареєстрований за адресою: </w:t>
      </w:r>
      <w:r>
        <w:rPr>
          <w:rFonts w:cs="Times New Roman"/>
          <w:bCs/>
          <w:iCs/>
          <w:sz w:val="24"/>
          <w:szCs w:val="24"/>
        </w:rPr>
        <w:t>Х</w:t>
      </w:r>
      <w:r>
        <w:rPr>
          <w:rFonts w:cs="Times New Roman"/>
          <w:bCs/>
          <w:iCs/>
          <w:sz w:val="24"/>
          <w:szCs w:val="24"/>
        </w:rPr>
        <w:t xml:space="preserve">, гр. </w:t>
      </w:r>
      <w:r>
        <w:rPr>
          <w:rFonts w:cs="Times New Roman"/>
          <w:bCs/>
          <w:iCs/>
          <w:color w:val="00000A"/>
          <w:sz w:val="24"/>
          <w:szCs w:val="24"/>
        </w:rPr>
        <w:t>Степановій Ірині Володимирівні</w:t>
      </w:r>
      <w:r>
        <w:rPr>
          <w:rFonts w:cs="Times New Roman"/>
          <w:bCs/>
          <w:iCs/>
          <w:sz w:val="24"/>
          <w:szCs w:val="24"/>
        </w:rPr>
        <w:t xml:space="preserve">, ідентифікаційний номер: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sz w:val="24"/>
          <w:szCs w:val="24"/>
        </w:rPr>
        <w:t>, я</w:t>
      </w:r>
      <w:r>
        <w:rPr>
          <w:rFonts w:cs="Times New Roman"/>
          <w:bCs/>
          <w:iCs/>
          <w:color w:val="00000A"/>
          <w:sz w:val="24"/>
          <w:szCs w:val="24"/>
        </w:rPr>
        <w:t>ка</w:t>
      </w:r>
      <w:r>
        <w:rPr>
          <w:rFonts w:cs="Times New Roman"/>
          <w:bCs/>
          <w:iCs/>
          <w:sz w:val="24"/>
          <w:szCs w:val="24"/>
        </w:rPr>
        <w:t xml:space="preserve"> зареєстрован</w:t>
      </w:r>
      <w:r>
        <w:rPr>
          <w:rFonts w:cs="Times New Roman"/>
          <w:bCs/>
          <w:iCs/>
          <w:color w:val="00000A"/>
          <w:sz w:val="24"/>
          <w:szCs w:val="24"/>
        </w:rPr>
        <w:t>а</w:t>
      </w:r>
      <w:r>
        <w:rPr>
          <w:rFonts w:cs="Times New Roman"/>
          <w:bCs/>
          <w:iCs/>
          <w:sz w:val="24"/>
          <w:szCs w:val="24"/>
        </w:rPr>
        <w:t xml:space="preserve"> за адресою: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81003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</w:t>
      </w:r>
      <w:r>
        <w:rPr>
          <w:rFonts w:cs="Times New Roman"/>
          <w:bCs/>
          <w:iCs/>
          <w:sz w:val="24"/>
          <w:szCs w:val="24"/>
        </w:rPr>
        <w:t>:00</w:t>
      </w:r>
      <w:r>
        <w:rPr>
          <w:rFonts w:cs="Times New Roman"/>
          <w:bCs/>
          <w:iCs/>
          <w:color w:val="00000A"/>
          <w:sz w:val="24"/>
          <w:szCs w:val="24"/>
        </w:rPr>
        <w:t>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133,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2500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2500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2500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81003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0133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єкта енергетичної системи, площею 0,0227 га;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транспорту, площею 0,0158 га, згідно ЗУ “Про трубопровідний транспорт”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Ізоніну В. М., гр. Степановій І. В.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</w:rPr>
      </w:pPr>
      <w:r>
        <w:rPr>
          <w:rFonts w:eastAsia="Times New Roman" w:cs="Times New Roman"/>
          <w:b/>
          <w:bCs/>
          <w:iCs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Application>LibreOffice/5.1.6.2$Linux_X86_64 LibreOffice_project/10m0$Build-2</Application>
  <Pages>2</Pages>
  <Words>554</Words>
  <Characters>3810</Characters>
  <CharactersWithSpaces>4509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2024-08-06T14:03:00Z</cp:lastPrinted>
  <dcterms:modified xsi:type="dcterms:W3CDTF">2024-08-07T09:06:14Z</dcterms:modified>
  <cp:revision>259</cp:revision>
  <dc:subject/>
  <dc:title/>
</cp:coreProperties>
</file>