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259D" w:rsidRDefault="00216B1C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259D" w:rsidRDefault="00216B1C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CC259D" w:rsidRDefault="00CC259D">
      <w:pPr>
        <w:jc w:val="center"/>
        <w:rPr>
          <w:sz w:val="28"/>
          <w:szCs w:val="28"/>
        </w:rPr>
      </w:pPr>
    </w:p>
    <w:p w:rsidR="00CC259D" w:rsidRDefault="00216B1C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CC259D" w:rsidRDefault="00CC259D">
      <w:pPr>
        <w:jc w:val="center"/>
        <w:rPr>
          <w:b/>
          <w:sz w:val="28"/>
          <w:szCs w:val="28"/>
        </w:rPr>
      </w:pPr>
    </w:p>
    <w:p w:rsidR="00CC259D" w:rsidRDefault="00216B1C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CC259D" w:rsidRDefault="00CC259D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CC259D" w:rsidRDefault="00216B1C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CC259D" w:rsidRDefault="00216B1C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CC259D" w:rsidRDefault="00216B1C">
      <w:pPr>
        <w:spacing w:line="200" w:lineRule="atLeast"/>
        <w:jc w:val="both"/>
      </w:pPr>
      <w:r>
        <w:rPr>
          <w:rFonts w:cs="Times New Roman"/>
          <w:b/>
          <w:bCs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№4624-</w:t>
      </w:r>
      <w:r>
        <w:rPr>
          <w:rFonts w:cs="Times New Roman"/>
          <w:b/>
          <w:bCs/>
          <w:lang w:val="en-US"/>
        </w:rPr>
        <w:t>L</w:t>
      </w:r>
      <w:r w:rsidRPr="00216B1C">
        <w:rPr>
          <w:rFonts w:cs="Times New Roman"/>
          <w:b/>
          <w:bCs/>
        </w:rPr>
        <w:t>ХХ</w:t>
      </w:r>
      <w:r>
        <w:rPr>
          <w:rFonts w:cs="Times New Roman"/>
          <w:b/>
          <w:bCs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</w:rPr>
        <w:t>ІІІ</w:t>
      </w:r>
    </w:p>
    <w:p w:rsidR="00CC259D" w:rsidRDefault="00CC259D">
      <w:pPr>
        <w:spacing w:line="200" w:lineRule="atLeast"/>
        <w:jc w:val="both"/>
        <w:rPr>
          <w:rFonts w:cs="Times New Roman"/>
          <w:b/>
          <w:bCs/>
          <w:sz w:val="24"/>
        </w:rPr>
      </w:pPr>
    </w:p>
    <w:p w:rsidR="00CC259D" w:rsidRDefault="00216B1C">
      <w:pPr>
        <w:widowControl/>
        <w:tabs>
          <w:tab w:val="left" w:pos="0"/>
        </w:tabs>
        <w:suppressAutoHyphens w:val="0"/>
        <w:spacing w:after="160"/>
        <w:ind w:right="3685"/>
        <w:jc w:val="both"/>
        <w:rPr>
          <w:rFonts w:ascii="Times New Roman" w:eastAsia="Times New Roman" w:hAnsi="Times New Roman" w:cs="Times New Roman"/>
          <w:color w:val="000000"/>
          <w:sz w:val="24"/>
          <w:lang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Про передачу гр. Ільченку Д. В. в оренду земельної ділянки </w:t>
      </w:r>
      <w:r>
        <w:rPr>
          <w:rFonts w:eastAsia="Times New Roman" w:cs="Times New Roman"/>
          <w:b/>
          <w:bCs/>
          <w:iCs/>
          <w:color w:val="333333"/>
          <w:sz w:val="24"/>
          <w:shd w:val="clear" w:color="auto" w:fill="FFFFFF"/>
          <w:lang w:bidi="ar-SA"/>
        </w:rPr>
        <w:t>д</w:t>
      </w:r>
      <w:r>
        <w:rPr>
          <w:rFonts w:eastAsia="Times New Roman" w:cs="Times New Roman"/>
          <w:b/>
          <w:bCs/>
          <w:iCs/>
          <w:sz w:val="24"/>
          <w:shd w:val="clear" w:color="auto" w:fill="FFFFFF"/>
          <w:lang w:bidi="ar-SA"/>
        </w:rPr>
        <w:t>ля розміщення та експлуатації основних, підсобних і допоміжних будівель і споруд підприємств переробної, машинобудівної та іншої промисловості,</w:t>
      </w:r>
      <w:r>
        <w:rPr>
          <w:rFonts w:eastAsia="Times New Roman" w:cs="Times New Roman"/>
          <w:bCs/>
          <w:iCs/>
          <w:sz w:val="24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що розташована: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пров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 Фортечний, 6-Г, м. Зміїв</w:t>
      </w:r>
    </w:p>
    <w:p w:rsidR="00CC259D" w:rsidRDefault="00216B1C">
      <w:pPr>
        <w:tabs>
          <w:tab w:val="left" w:pos="682"/>
        </w:tabs>
        <w:suppressAutoHyphens w:val="0"/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клопотання </w:t>
      </w:r>
      <w:r>
        <w:rPr>
          <w:rStyle w:val="10"/>
          <w:rFonts w:eastAsia="Times New Roman" w:cs="Times New Roman"/>
          <w:bCs/>
          <w:iCs/>
          <w:spacing w:val="4"/>
          <w:sz w:val="24"/>
          <w:highlight w:val="white"/>
          <w:lang w:eastAsia="ru-RU" w:bidi="ar-SA"/>
        </w:rPr>
        <w:t>гр. Ільченка Дмитра Вікторовича, ідентифікаційний номер Х</w:t>
      </w:r>
      <w:bookmarkStart w:id="1" w:name="_GoBack"/>
      <w:bookmarkEnd w:id="1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про передачу в оренду земельної ділянки для розміщення та експлуатац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ії основних, підсобних і допоміжних будівель і споруд підприємств переробної,                                       машинобудівної та іншої промисловості, що розташована: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пров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. Фортечний                            (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кол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. Гагаріна), 6-Г, м. Зміїв, строком на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15 років, </w:t>
      </w:r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враховуючи Витяг з Державного реєстру речових прав, індексний номер витягу: 411956346 від 06.02.2025 року (реєстраційний номер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об`єкта</w:t>
      </w:r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нерухомого майна: 3079799963217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), </w:t>
      </w:r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що зареєстроване державним                      реєстратором Відділу реєстраційних послуг </w:t>
      </w:r>
      <w:proofErr w:type="spellStart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міської ради, Витяг з Державного реєстру речових прав, індексний номер витягу: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379301770 від 20.05.2024</w:t>
      </w:r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року                             (реєстраційний ном</w:t>
      </w:r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ер </w:t>
      </w:r>
      <w:r w:rsidRPr="00216B1C"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об`єкта</w:t>
      </w:r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нерухомого майна: 2188610363217), що зареєстроване                     ПН Харківського міського нотаріального округу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витяг з Державного земельного кадастру про земельну ділянку № НВ-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1201383292025 від 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28.05.2025 року, що зареєстрована           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      Відділом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Держземагентства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у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районі Харківської області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,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Витяг № НВ-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9962337232025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із технічної документації з нормативної грошової  оцінки земельних                ділянок від 08.05.2025 року, рішення 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val="en-US" w:eastAsia="en-US" w:bidi="ar-SA"/>
        </w:rPr>
        <w:t>XLVII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сесії </w:t>
      </w:r>
      <w:proofErr w:type="spellStart"/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міської ради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VIII 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скликання від 22 серпня 2023 року №3060-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XLVII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-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val="en-US" w:eastAsia="en-US" w:bidi="ar-SA"/>
        </w:rPr>
        <w:t>VIII</w:t>
      </w:r>
      <w:r w:rsidRPr="00216B1C"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“</w:t>
      </w:r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Про затвердження ставок орендної плати при укладанні договорів оренди землі на території </w:t>
      </w:r>
      <w:proofErr w:type="spellStart"/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територіальної громади</w:t>
      </w:r>
      <w:r w:rsidRPr="00216B1C">
        <w:rPr>
          <w:rStyle w:val="10"/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”,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рекомендації постійної комісії з питань містобудування, будівництва, розви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тку                     інфраструктури, земельних відносин, природокористування та аграрної політики                         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Style w:val="ab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(витяг з протоколу № 70 засідання постійної комісії від 03 червня 2025 року)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, керуючись ст. 12, 122, 123,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124, 125, 126, 134 Земельного кодексу України, Законом України “Про оренду землі”, п. 34 ст. 26 Закону України «Про місцеве                     самоврядування в Україні», Зміївська міська рада</w:t>
      </w:r>
    </w:p>
    <w:p w:rsidR="00CC259D" w:rsidRDefault="00CC259D">
      <w:pPr>
        <w:tabs>
          <w:tab w:val="left" w:pos="682"/>
        </w:tabs>
        <w:suppressAutoHyphens w:val="0"/>
        <w:ind w:firstLine="567"/>
        <w:jc w:val="both"/>
        <w:rPr>
          <w:sz w:val="24"/>
        </w:rPr>
      </w:pPr>
    </w:p>
    <w:p w:rsidR="00CC259D" w:rsidRDefault="00216B1C">
      <w:pPr>
        <w:pStyle w:val="af5"/>
        <w:spacing w:before="0" w:after="0"/>
        <w:jc w:val="both"/>
        <w:rPr>
          <w:sz w:val="24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CC259D" w:rsidRDefault="00CC259D">
      <w:pPr>
        <w:pStyle w:val="af5"/>
        <w:spacing w:before="0" w:after="0"/>
        <w:ind w:firstLine="567"/>
        <w:jc w:val="both"/>
        <w:rPr>
          <w:color w:val="000000"/>
          <w:sz w:val="24"/>
          <w:lang w:val="uk-UA"/>
        </w:rPr>
      </w:pPr>
    </w:p>
    <w:p w:rsidR="00CC259D" w:rsidRDefault="00216B1C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sz w:val="24"/>
          <w:lang w:bidi="ar-SA"/>
        </w:rPr>
        <w:t xml:space="preserve">1. Передати </w:t>
      </w:r>
      <w:r>
        <w:rPr>
          <w:rStyle w:val="10"/>
          <w:rFonts w:eastAsia="Times New Roman" w:cs="Times New Roman"/>
          <w:bCs/>
          <w:iCs/>
          <w:sz w:val="24"/>
          <w:lang w:eastAsia="ru-RU" w:bidi="ar-SA"/>
        </w:rPr>
        <w:t xml:space="preserve">гр. Ільченку Дмитру Вікторовичу, </w:t>
      </w:r>
      <w:r>
        <w:rPr>
          <w:rStyle w:val="10"/>
          <w:rFonts w:eastAsia="Times New Roman" w:cs="Times New Roman"/>
          <w:bCs/>
          <w:iCs/>
          <w:sz w:val="24"/>
          <w:lang w:eastAsia="ru-RU" w:bidi="ar-SA"/>
        </w:rPr>
        <w:t>ідентифікаційний номер Х</w:t>
      </w:r>
      <w:r>
        <w:rPr>
          <w:rFonts w:eastAsia="Times New Roman" w:cs="Times New Roman"/>
          <w:iCs/>
          <w:color w:val="000000"/>
          <w:sz w:val="24"/>
          <w:lang w:eastAsia="ru-RU" w:bidi="ar-SA"/>
        </w:rPr>
        <w:t>,</w:t>
      </w:r>
      <w:r>
        <w:rPr>
          <w:rFonts w:eastAsia="Times New Roman" w:cs="Times New Roman"/>
          <w:color w:val="000000"/>
          <w:sz w:val="24"/>
          <w:lang w:bidi="ar-SA"/>
        </w:rPr>
        <w:t xml:space="preserve"> </w:t>
      </w:r>
      <w:r>
        <w:rPr>
          <w:rFonts w:eastAsia="Times New Roman" w:cs="Times New Roman"/>
          <w:color w:val="000000"/>
          <w:sz w:val="24"/>
          <w:lang w:bidi="ar-SA"/>
        </w:rPr>
        <w:t xml:space="preserve"> в оренду земельну ділянку, кадастровий номер 6321710100:01:008:0276, для розміщення та                                   експлуатації основн</w:t>
      </w:r>
      <w:r>
        <w:rPr>
          <w:rFonts w:eastAsia="Times New Roman" w:cs="Times New Roman"/>
          <w:color w:val="000000"/>
          <w:sz w:val="24"/>
          <w:lang w:bidi="ar-SA"/>
        </w:rPr>
        <w:t>их, підсобних і допоміжних будівель і споруд підприємств переробної, машинобудівної та іншої промисловості, (код КВЦПЗД - 11.02) земель промисловості,                              транспорту, електронних комунікацій, енергетики, оборони та іншого призначен</w:t>
      </w:r>
      <w:r>
        <w:rPr>
          <w:rFonts w:eastAsia="Times New Roman" w:cs="Times New Roman"/>
          <w:color w:val="000000"/>
          <w:sz w:val="24"/>
          <w:lang w:bidi="ar-SA"/>
        </w:rPr>
        <w:t xml:space="preserve">ня комунальної власності територіальної громади </w:t>
      </w:r>
      <w:proofErr w:type="spellStart"/>
      <w:r>
        <w:rPr>
          <w:rFonts w:eastAsia="Times New Roman" w:cs="Times New Roman"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color w:val="000000"/>
          <w:sz w:val="24"/>
          <w:lang w:bidi="ar-SA"/>
        </w:rPr>
        <w:t xml:space="preserve"> міської ради, площею 0,0600 га (забудовані землі - 0,0600 га, з них землі під будівлями та спорудами промислових                                  підприємств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 - 0,0600 га)</w:t>
      </w:r>
      <w:r>
        <w:rPr>
          <w:rFonts w:eastAsia="Times New Roman" w:cs="Times New Roman"/>
          <w:color w:val="000000"/>
          <w:sz w:val="24"/>
          <w:lang w:bidi="ar-SA"/>
        </w:rPr>
        <w:t xml:space="preserve">, </w:t>
      </w:r>
      <w:r>
        <w:rPr>
          <w:rFonts w:eastAsia="Times New Roman" w:cs="Times New Roman"/>
          <w:color w:val="000000"/>
          <w:sz w:val="24"/>
          <w:lang w:bidi="ar-SA"/>
        </w:rPr>
        <w:t xml:space="preserve">що розташована: </w:t>
      </w:r>
      <w:proofErr w:type="spellStart"/>
      <w:r>
        <w:rPr>
          <w:rFonts w:eastAsia="Times New Roman" w:cs="Times New Roman"/>
          <w:color w:val="000000"/>
          <w:sz w:val="24"/>
          <w:lang w:bidi="ar-SA"/>
        </w:rPr>
        <w:t>пров</w:t>
      </w:r>
      <w:proofErr w:type="spellEnd"/>
      <w:r>
        <w:rPr>
          <w:rFonts w:eastAsia="Times New Roman" w:cs="Times New Roman"/>
          <w:color w:val="000000"/>
          <w:sz w:val="24"/>
          <w:lang w:bidi="ar-SA"/>
        </w:rPr>
        <w:t>. Фор</w:t>
      </w:r>
      <w:r>
        <w:rPr>
          <w:rFonts w:eastAsia="Times New Roman" w:cs="Times New Roman"/>
          <w:color w:val="000000"/>
          <w:sz w:val="24"/>
          <w:lang w:bidi="ar-SA"/>
        </w:rPr>
        <w:t xml:space="preserve">течний, 6-Г, м. Зміїв, </w:t>
      </w:r>
      <w:r>
        <w:rPr>
          <w:rFonts w:eastAsia="Times New Roman" w:cs="Times New Roman"/>
          <w:color w:val="000000"/>
          <w:sz w:val="24"/>
          <w:lang w:bidi="ar-SA"/>
        </w:rPr>
        <w:t>строком на 15 років.</w:t>
      </w:r>
    </w:p>
    <w:p w:rsidR="00CC259D" w:rsidRDefault="00216B1C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sz w:val="24"/>
          <w:lang w:bidi="ar-SA"/>
        </w:rPr>
        <w:lastRenderedPageBreak/>
        <w:t xml:space="preserve">2. Встановити </w:t>
      </w:r>
      <w:r>
        <w:rPr>
          <w:rFonts w:eastAsia="Times New Roman" w:cs="Times New Roman"/>
          <w:color w:val="000000"/>
          <w:sz w:val="24"/>
          <w:lang w:bidi="ar-SA"/>
        </w:rPr>
        <w:t xml:space="preserve">гр. Ільченку Д. В. </w:t>
      </w:r>
      <w:r>
        <w:rPr>
          <w:rFonts w:eastAsia="Times New Roman" w:cs="Times New Roman"/>
          <w:color w:val="000000"/>
          <w:sz w:val="24"/>
          <w:lang w:bidi="ar-SA"/>
        </w:rPr>
        <w:t>орендну плату за земельну ділянку, вказану в п. 1     даного рішення, в розмірі 8 % від нормативної грошової оцінки землі, але не нижче                           трикратного розмі</w:t>
      </w:r>
      <w:r>
        <w:rPr>
          <w:rFonts w:eastAsia="Times New Roman" w:cs="Times New Roman"/>
          <w:color w:val="000000"/>
          <w:sz w:val="24"/>
          <w:lang w:bidi="ar-SA"/>
        </w:rPr>
        <w:t>ру земельного податку.</w:t>
      </w:r>
    </w:p>
    <w:p w:rsidR="00CC259D" w:rsidRDefault="00216B1C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sz w:val="24"/>
          <w:lang w:bidi="ar-SA"/>
        </w:rPr>
        <w:t xml:space="preserve">3. </w:t>
      </w:r>
      <w:r>
        <w:rPr>
          <w:rFonts w:eastAsia="Times New Roman" w:cs="Times New Roman"/>
          <w:bCs/>
          <w:iCs/>
          <w:color w:val="000000"/>
          <w:sz w:val="24"/>
          <w:lang w:eastAsia="ru-RU" w:bidi="ar-SA"/>
        </w:rPr>
        <w:t xml:space="preserve">На земельній ділянці, кадастровий номер 6321710100:01:008:0276,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Cs/>
          <w:iCs/>
          <w:color w:val="000000"/>
          <w:sz w:val="24"/>
          <w:lang w:eastAsia="ru-RU" w:bidi="ar-SA"/>
        </w:rPr>
        <w:t>обмежень (обт</w:t>
      </w:r>
      <w:r>
        <w:rPr>
          <w:rFonts w:eastAsia="Times New Roman" w:cs="Times New Roman"/>
          <w:bCs/>
          <w:iCs/>
          <w:color w:val="000000"/>
          <w:sz w:val="24"/>
          <w:lang w:eastAsia="ru-RU" w:bidi="ar-SA"/>
        </w:rPr>
        <w:t>яжень) не зареєстровано.</w:t>
      </w:r>
    </w:p>
    <w:p w:rsidR="00CC259D" w:rsidRDefault="00216B1C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sz w:val="24"/>
          <w:lang w:bidi="ar-SA"/>
        </w:rPr>
        <w:t>4. Рекомендувати гр. Ільченку Д. В.</w:t>
      </w:r>
      <w:r>
        <w:rPr>
          <w:rStyle w:val="10"/>
          <w:rFonts w:eastAsia="Times New Roman" w:cs="Times New Roman"/>
          <w:bCs/>
          <w:iCs/>
          <w:color w:val="000000"/>
          <w:sz w:val="24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sz w:val="24"/>
          <w:lang w:bidi="ar-SA"/>
        </w:rPr>
        <w:t xml:space="preserve">забезпечити підготовку та укладання договору оренди земельної ділянки зі </w:t>
      </w:r>
      <w:proofErr w:type="spellStart"/>
      <w:r>
        <w:rPr>
          <w:rFonts w:eastAsia="Times New Roman" w:cs="Times New Roman"/>
          <w:color w:val="000000"/>
          <w:sz w:val="24"/>
          <w:lang w:bidi="ar-SA"/>
        </w:rPr>
        <w:t>Зміївською</w:t>
      </w:r>
      <w:proofErr w:type="spellEnd"/>
      <w:r>
        <w:rPr>
          <w:rFonts w:eastAsia="Times New Roman" w:cs="Times New Roman"/>
          <w:color w:val="000000"/>
          <w:sz w:val="24"/>
          <w:lang w:bidi="ar-SA"/>
        </w:rPr>
        <w:t xml:space="preserve">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Fonts w:eastAsia="Times New Roman" w:cs="Times New Roman"/>
          <w:iCs/>
          <w:color w:val="000000"/>
          <w:sz w:val="24"/>
          <w:lang w:bidi="ar-SA"/>
        </w:rPr>
        <w:t>ГУ ДП</w:t>
      </w:r>
      <w:r>
        <w:rPr>
          <w:rFonts w:eastAsia="Times New Roman" w:cs="Times New Roman"/>
          <w:iCs/>
          <w:color w:val="000000"/>
          <w:sz w:val="24"/>
          <w:lang w:bidi="ar-SA"/>
        </w:rPr>
        <w:t>С у Харківській області</w:t>
      </w:r>
      <w:r>
        <w:rPr>
          <w:rFonts w:eastAsia="Times New Roman" w:cs="Times New Roman"/>
          <w:color w:val="000000"/>
          <w:sz w:val="24"/>
          <w:lang w:bidi="ar-SA"/>
        </w:rPr>
        <w:t>.</w:t>
      </w:r>
    </w:p>
    <w:p w:rsidR="00CC259D" w:rsidRDefault="00216B1C">
      <w:pPr>
        <w:ind w:firstLine="567"/>
        <w:jc w:val="both"/>
      </w:pPr>
      <w:r>
        <w:rPr>
          <w:rFonts w:ascii="Times New Roman" w:hAnsi="Times New Roman"/>
          <w:sz w:val="24"/>
        </w:rPr>
        <w:t xml:space="preserve"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ascii="Times New Roman" w:hAnsi="Times New Roman"/>
          <w:sz w:val="24"/>
        </w:rPr>
        <w:t>Зміївської</w:t>
      </w:r>
      <w:proofErr w:type="spellEnd"/>
      <w:r>
        <w:rPr>
          <w:rFonts w:ascii="Times New Roman" w:hAnsi="Times New Roman"/>
          <w:sz w:val="24"/>
        </w:rPr>
        <w:t xml:space="preserve"> міської ради (Андрій РЕВЕНКО).</w:t>
      </w:r>
    </w:p>
    <w:p w:rsidR="00CC259D" w:rsidRDefault="00CC259D">
      <w:pPr>
        <w:ind w:firstLine="567"/>
        <w:jc w:val="both"/>
        <w:rPr>
          <w:rFonts w:ascii="Times New Roman" w:hAnsi="Times New Roman" w:cs="Times New Roman"/>
          <w:iCs/>
          <w:sz w:val="24"/>
        </w:rPr>
      </w:pPr>
    </w:p>
    <w:p w:rsidR="00CC259D" w:rsidRDefault="00CC259D">
      <w:pPr>
        <w:ind w:firstLine="567"/>
        <w:jc w:val="both"/>
        <w:rPr>
          <w:rFonts w:ascii="Times New Roman" w:hAnsi="Times New Roman" w:cs="Times New Roman"/>
          <w:iCs/>
          <w:sz w:val="24"/>
        </w:rPr>
      </w:pPr>
    </w:p>
    <w:p w:rsidR="00CC259D" w:rsidRDefault="00CC259D">
      <w:pPr>
        <w:ind w:firstLine="567"/>
        <w:jc w:val="both"/>
        <w:rPr>
          <w:rFonts w:ascii="Times New Roman" w:hAnsi="Times New Roman" w:cs="Times New Roman"/>
          <w:iCs/>
          <w:sz w:val="24"/>
        </w:rPr>
      </w:pPr>
    </w:p>
    <w:p w:rsidR="00CC259D" w:rsidRDefault="00CC259D">
      <w:pPr>
        <w:spacing w:line="100" w:lineRule="atLeast"/>
        <w:ind w:firstLine="567"/>
        <w:jc w:val="both"/>
        <w:rPr>
          <w:rFonts w:cs="Times New Roman"/>
          <w:iCs/>
          <w:sz w:val="24"/>
        </w:rPr>
      </w:pPr>
    </w:p>
    <w:p w:rsidR="00CC259D" w:rsidRDefault="00CC259D">
      <w:pPr>
        <w:jc w:val="both"/>
        <w:rPr>
          <w:rFonts w:ascii="Times New Roman" w:hAnsi="Times New Roman"/>
          <w:sz w:val="24"/>
        </w:rPr>
      </w:pPr>
    </w:p>
    <w:p w:rsidR="00CC259D" w:rsidRDefault="00216B1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   Павло ГОЛОДНІКОВ</w:t>
      </w:r>
    </w:p>
    <w:sectPr w:rsidR="00CC259D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762AB"/>
    <w:multiLevelType w:val="multilevel"/>
    <w:tmpl w:val="022A860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537986"/>
    <w:multiLevelType w:val="multilevel"/>
    <w:tmpl w:val="A9F22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259D"/>
    <w:rsid w:val="00216B1C"/>
    <w:rsid w:val="00C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F9E3"/>
  <w15:docId w15:val="{A0558833-78B9-48C6-87C3-DE480461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character" w:customStyle="1" w:styleId="ab">
    <w:name w:val="???????? ????? ??????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1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2">
    <w:name w:val="List Paragraph"/>
    <w:basedOn w:val="a"/>
    <w:qFormat/>
    <w:pPr>
      <w:spacing w:line="100" w:lineRule="atLeast"/>
      <w:ind w:left="720"/>
    </w:pPr>
  </w:style>
  <w:style w:type="paragraph" w:styleId="af3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6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4036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417</cp:revision>
  <cp:lastPrinted>2025-06-05T14:35:00Z</cp:lastPrinted>
  <dcterms:created xsi:type="dcterms:W3CDTF">2023-02-06T15:45:00Z</dcterms:created>
  <dcterms:modified xsi:type="dcterms:W3CDTF">2025-06-27T07:39:00Z</dcterms:modified>
  <dc:language>uk-UA</dc:language>
</cp:coreProperties>
</file>