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м. Зміїв  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3528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suppressAutoHyphens w:val="true"/>
        <w:ind w:left="0" w:right="4815" w:hanging="0"/>
        <w:jc w:val="both"/>
        <w:rPr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внесення змін в рішення 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LIX 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сесії Зміївської міської ради 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VIII </w:t>
      </w:r>
      <w:r>
        <w:rPr>
          <w:rFonts w:cs="Times New Roman"/>
          <w:b/>
          <w:bCs/>
          <w:iCs/>
          <w:sz w:val="24"/>
          <w:szCs w:val="24"/>
          <w:lang w:val="uk-UA"/>
        </w:rPr>
        <w:t>скликання від 15 лютого 2024 року №3444-</w:t>
      </w:r>
      <w:r>
        <w:rPr>
          <w:rFonts w:cs="Times New Roman"/>
          <w:b/>
          <w:bCs/>
          <w:iCs/>
          <w:sz w:val="24"/>
          <w:szCs w:val="24"/>
          <w:lang w:val="en-US"/>
        </w:rPr>
        <w:t>LIX</w:t>
      </w:r>
      <w:r>
        <w:rPr>
          <w:rFonts w:cs="Times New Roman"/>
          <w:b/>
          <w:bCs/>
          <w:iCs/>
          <w:sz w:val="24"/>
          <w:szCs w:val="24"/>
          <w:lang w:val="uk-UA"/>
        </w:rPr>
        <w:t>-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VIII </w:t>
      </w:r>
      <w:r>
        <w:rPr>
          <w:rFonts w:cs="Times New Roman"/>
          <w:b/>
          <w:bCs/>
          <w:iCs/>
          <w:sz w:val="24"/>
          <w:szCs w:val="24"/>
          <w:lang w:val="uk-U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Розглянувши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LIX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15 лютого 2024 року №3444-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LIX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ради”, керуючись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52 засідання постійної комісії від 05 березня 2024 року)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>, Зміївська міська рада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</w:r>
    </w:p>
    <w:p>
      <w:pPr>
        <w:pStyle w:val="Normal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ВИРІШИЛА: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left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в п. 2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рішення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LIX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скликання від                         15 лютого 2024 року №3444-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LIX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-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“Про затвердження технічної документації щодо інвентаризації земель водного фонду для рибогосподарських потреб, розташованої за межами населеного пункту на території Зміївської міської ради” змінивши словосполучення з “Передати Зміївській міській раді” на “Передати Зміївській територіальній громаді в особі Зміївської міської ради”.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suppressAutoHyphens w:val="true"/>
        <w:ind w:left="0" w:right="4815" w:hanging="0"/>
        <w:jc w:val="left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Application>LibreOffice/5.1.6.2$Linux_X86_64 LibreOffice_project/10m0$Build-2</Application>
  <Pages>1</Pages>
  <Words>231</Words>
  <Characters>1604</Characters>
  <CharactersWithSpaces>2012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2024-03-11T13:19:15Z</dcterms:modified>
  <cp:revision>203</cp:revision>
  <dc:subject/>
  <dc:title/>
</cp:coreProperties>
</file>