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№3325-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271" w:leader="none"/>
        </w:tabs>
        <w:suppressAutoHyphens w:val="false"/>
        <w:bidi w:val="0"/>
        <w:snapToGrid w:val="true"/>
        <w:spacing w:lineRule="auto" w:line="240" w:before="28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надання дозволу ФГ “Коротуна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Олександра Леонідовича” на розробку технічної документації із землеустрою щодо встановлення (відновлення) </w:t>
      </w:r>
      <w:r>
        <w:rPr>
          <w:rStyle w:val="Style12"/>
          <w:b/>
          <w:bCs/>
          <w:sz w:val="24"/>
          <w:szCs w:val="24"/>
          <w:lang w:val="uk-UA" w:bidi="ar-SA"/>
        </w:rPr>
        <w:t xml:space="preserve">меж земельної ділянки в натурі (на місцевості) для ведення товарного сільськогосподарського виробництва (невитребувана земельна частка (пай №181) реформованого КСП “Зміївський”), що розташована за межами населених пунктів </w:t>
      </w:r>
      <w:r>
        <w:rPr>
          <w:rStyle w:val="Style12"/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 xml:space="preserve">Зміївської територіальної громади,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з метою     передачі в оренду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Розглянувши клопотання керівника ФГ “Коротуна Олександра Леонідовича” Олександра КОРОТУНА, ідентифікаційний код юридичної особи 44649093, місцезнаходження юридичної особи: 63464, Харківська обл., Чугуївський р-н, село Водяхівка, вул. Мерефянська, буд. 39, про надання дозволу на розробку технічної документації із землеустрою </w:t>
      </w:r>
      <w:r>
        <w:rPr>
          <w:rStyle w:val="Style12"/>
          <w:sz w:val="24"/>
          <w:szCs w:val="24"/>
          <w:lang w:val="uk-UA" w:bidi="ar-SA"/>
        </w:rPr>
        <w:t xml:space="preserve">щодо встановлення (відновлення) меж земельної ділянки в натурі (на місцевості) для ведення товарного сільськогосподарського виробництва (невитребувана земельна частка (пай №181) реформованого КСП “Зміївський”), що  розташована за межами населених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пунктів Зміївської територіальної громади, з метою передачі її в оренду, враховуючи Інформацію Державного земельного кадастру про право власності та речові права на земельну ділянку від 09.12.2023 року, графічний матеріал розроблений ФО-П Солдатенко В. В., рекомендації постійної комісії </w:t>
      </w:r>
      <w:r>
        <w:rPr>
          <w:rStyle w:val="Style19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48 засідання постійної комісії від 19 грудня 2023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22, 25, 81, 116, 122, 123, 125, 126, пунктами 16, 17, 18 Перехідних положень Земельного кодексу України, ст. 5, 13  Закону України «Про порядок виділення в натурі земельних ділянок власникам земельних часток (паїв)»,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Надати дозвіл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ФГ “Коротуна Олександра Леонідовича”, ідентифікаційний код юридичної особи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, місцезнаходження юридичної особи: 63464, Харківська обл., Чугуївський р-н, село Водяхівка, вул. Мерефянська, буд. 39,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на розробку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технічної документації із землеустрою щодо встановлення (відновлення) меж земельної ділянки в натурі (на місцевості) із земель сільськогосподарського призначення Зміївської територіальної громади для ведення товарного сільськогосподарського виробництва (код КВЦПЗ - 01.01) (невитребувана земельна частка (пай №181) реформованого                                   КСП “Зміївський”), площею 5,0448 га (угіддя - рілля), що розташована за межами населених   пунктів Зміївської територіальної громади, з метою передачі в оренду.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Рекомендувати керівнику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ФГ “Коротуна Олександра Леонідовича”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 звернутись до розробника документації із землеустрою, який відповідає вимогам закону, для виготовлення технічної документації із землеустрою, що зазначена в п.1 даного рішення. Після розроблення технічної документації із землеустрою, разом із витягом з ДЗК, подати технічну документацію із землеустрою до міської ради для вирішення питання щодо передачі земельної ділянки в оренду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highlight w:val="white"/>
          <w:lang w:val="uk-UA" w:eastAsia="ru-RU" w:bidi="zxx"/>
        </w:rPr>
        <w:t>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zxx"/>
        </w:rPr>
        <w:t>а строк до дня державної реєстрації права власності на таку земельну ділянку власником земельної частки (паю) чи їх спадкоємцями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3.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???????? ????? ??????"/>
    <w:qFormat/>
    <w:rPr/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Application>LibreOffice/5.1.6.2$Linux_X86_64 LibreOffice_project/10m0$Build-2</Application>
  <Pages>2</Pages>
  <Words>447</Words>
  <Characters>3121</Characters>
  <CharactersWithSpaces>3809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2023-12-21T13:54:01Z</cp:lastPrinted>
  <dcterms:modified xsi:type="dcterms:W3CDTF">2023-12-28T09:25:13Z</dcterms:modified>
  <cp:revision>175</cp:revision>
  <dc:subject/>
  <dc:title/>
</cp:coreProperties>
</file>