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LVІ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21 грудня 2023 року                                      м. Зміїв                                  </w:t>
      </w:r>
      <w:r>
        <w:rPr>
          <w:rFonts w:cs="Times New Roman"/>
          <w:b/>
          <w:bCs/>
        </w:rPr>
        <w:t xml:space="preserve">          </w:t>
      </w:r>
      <w:r>
        <w:rPr>
          <w:rFonts w:cs="Times New Roman"/>
          <w:b/>
          <w:bCs/>
          <w:lang w:val="uk-UA"/>
        </w:rPr>
        <w:t>№3309-</w:t>
      </w:r>
      <w:r>
        <w:rPr>
          <w:rFonts w:cs="Times New Roman"/>
          <w:b/>
          <w:bCs/>
          <w:lang w:val="en-US"/>
        </w:rPr>
        <w:t>LVІ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271" w:leader="none"/>
          <w:tab w:val="left" w:pos="6705" w:leader="none"/>
        </w:tabs>
        <w:suppressAutoHyphens w:val="true"/>
        <w:bidi w:val="0"/>
        <w:snapToGrid w:val="true"/>
        <w:spacing w:lineRule="auto" w:line="240" w:before="280" w:after="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Єрошенку Т.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2"/>
          <w:szCs w:val="22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Єрошенка Тімура Анатолійовича,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як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ий зареєстрован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ий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враховуючи надану технічну документацію із землеустрою, виконану ТОВ Консультаційний сервісний центр “Гудвіл”, Витяг про реєстрацію права власності на нерухоме майно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витягу: 21912662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18.02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.20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09 року (реєстраційний номер: 19768920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зареєстроване КП “Зміївське бюро технічної інвентаризації”,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НВ-120089503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2023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29.11.2023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що зареєстрована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Відділом № 7 Управління надання адміністративних послуг Головного управління Держгеокадастру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Дніпропетровській області, рекомендації постійної комісії 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48 засідання постійної комісії від 19 грудня 2023 року),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 xml:space="preserve"> керуючись ст. 12, 40, 81, 118, 121, 122, 125, 126, 186, підпунктом 5 пункту 27 Перехідних положень  Земельного кодексу України,              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1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. 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 xml:space="preserve">Затвердити технічну документацію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Єрошенка Тімура Анатолійовича в 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>Х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2. Передати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/>
        </w:rPr>
        <w:t xml:space="preserve">гр. Єрошенку Тімуру Анатолійовичу, ідентифікаційний номер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,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у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 приватну власність земельну ділянку, кадастровий номер 63217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81005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0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2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0083, для будівництва і обслуговування житлового будинку,  господарських будівель і споруд (присадибна ділянка) (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код КВЦПЗ - 02.01)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 xml:space="preserve">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>2500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 га (забудовані землі - 0,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 xml:space="preserve">2500 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га, з них малоповерхова забудова - 0,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>2500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 га), що розташована по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Х</w:t>
      </w:r>
      <w:r>
        <w:rPr>
          <w:rStyle w:val="11"/>
          <w:rFonts w:eastAsia="Times New Roman" w:cs="Times New Roman"/>
          <w:b w:val="false"/>
          <w:bCs w:val="false"/>
          <w:iCs/>
          <w:color w:val="00000A"/>
          <w:sz w:val="24"/>
          <w:szCs w:val="24"/>
        </w:rPr>
        <w:t xml:space="preserve"> 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>Чугуївського району Харківської області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81005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2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0083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обмежень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(обтяжень) не зареєстровано.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4. Рекомендувати гр. Єрошенку Т. А.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tabs>
          <w:tab w:val="left" w:pos="471" w:leader="none"/>
        </w:tabs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5. 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0">
    <w:name w:val="Body Text"/>
    <w:basedOn w:val="Normal"/>
    <w:pPr>
      <w:spacing w:before="0" w:after="12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4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5">
    <w:name w:val="Абзац списка"/>
    <w:basedOn w:val="Normal"/>
    <w:qFormat/>
    <w:pPr>
      <w:ind w:left="720" w:right="0" w:hanging="0"/>
    </w:pPr>
    <w:rPr/>
  </w:style>
  <w:style w:type="paragraph" w:styleId="Style26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7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8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9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Application>LibreOffice/5.1.6.2$Linux_X86_64 LibreOffice_project/10m0$Build-2</Application>
  <Pages>2</Pages>
  <Words>469</Words>
  <Characters>3249</Characters>
  <CharactersWithSpaces>3920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2023-12-21T14:05:38Z</cp:lastPrinted>
  <dcterms:modified xsi:type="dcterms:W3CDTF">2023-12-28T08:22:38Z</dcterms:modified>
  <cp:revision>161</cp:revision>
  <dc:subject/>
  <dc:title/>
</cp:coreProperties>
</file>