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28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225" w:leader="none"/>
          <w:tab w:val="left" w:pos="450" w:leader="none"/>
          <w:tab w:val="left" w:pos="675" w:leader="none"/>
        </w:tabs>
        <w:bidi w:val="0"/>
        <w:spacing w:lineRule="auto" w:line="240" w:before="0" w:after="0"/>
        <w:ind w:left="0" w:right="5726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Про дострокове припинення повноважень депутата Зміївської міської ради VІІІ скликання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 xml:space="preserve">  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Керуючись пунктом 14 частини 1 статті 26 Закону України «Про місцеве самоврядування в Україні», пунктом 2 частини 2 статті 5 Закону України «Про статус депутатів місцевих рад», розглянувши заяву депутата Зміївської міської ради Терещенка Ігоря Миколайовича про дострокове припинення повноважень депутата Зміївської міської ради VІІІ скликання,  враховуючи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рішення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shd w:fill="FFFFFF" w:val="clear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9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0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7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.03.2023 року), Зміївська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shd w:fill="FFFFFF" w:val="clear"/>
          <w:lang w:val="uk-UA" w:bidi="ar-SA"/>
        </w:rPr>
        <w:t>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r>
    </w:p>
    <w:p>
      <w:pPr>
        <w:pStyle w:val="Style18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widowControl/>
        <w:suppressAutoHyphens w:val="false"/>
        <w:bidi w:val="0"/>
        <w:spacing w:lineRule="auto" w:line="252" w:before="0" w:after="16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>Припинити достроково повноваження депутат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 Зміївської міської ради VІІІ скликання Терещенка Ігоря Миколайовича, обраного </w:t>
      </w:r>
      <w:r>
        <w:rPr>
          <w:rFonts w:eastAsia="Tahoma" w:cs="Times New Roman" w:ascii="Times New Roman" w:hAnsi="Times New Roman"/>
          <w:color w:val="000000"/>
          <w:spacing w:val="2"/>
          <w:sz w:val="24"/>
          <w:szCs w:val="24"/>
          <w:lang w:val="uk-UA" w:eastAsia="zxx" w:bidi="zxx"/>
        </w:rPr>
        <w:t xml:space="preserve">від Харківської обласної організації політичної партії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>«СЛУГА НАРОДУ», на підставі особистої заяви про складення ним депутатських повноважень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 xml:space="preserve">. 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2.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Рішення ради направити Зміївській міській територіальній виборчій комісії.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Контроль за виконанням цього рішення покласти на постійну комісію міської ради з питань розвитку прав людини, законності, депутатської діяльності і етики, освіти, культури,               молоді, спорту, охорони здоров’я та соціального захисту населення (Костянтин РУДЕНКО).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LibreOffice/5.1.6.2$Linux_X86_64 LibreOffice_project/10m0$Build-2</Application>
  <Pages>1</Pages>
  <Words>191</Words>
  <Characters>1311</Characters>
  <CharactersWithSpaces>1690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2023-03-09T14:37:16Z</cp:lastPrinted>
  <dcterms:modified xsi:type="dcterms:W3CDTF">2023-03-09T14:39:09Z</dcterms:modified>
  <cp:revision>24</cp:revision>
  <dc:subject/>
  <dc:title/>
</cp:coreProperties>
</file>