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№2715-ХХ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4535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Про затвердження гр. Бикову В. В.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 для будівництва і обслуговування житлового будинку, господарських будівель і споруд     (присадибна ділянка), що розташована по                    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Бикова Володимира Васильовича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ий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ий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про затвердження технічної документації із землеустрою щодо встановлення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споруд (присадибна ділянка), що розта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шована по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ТОВ “Всеукраїнське підприємство - БТІ, архітектури та землевпорядкування”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, витяг з Державного реєструречових прав на нерухоме майно про реєстрацію права власності № 294167918 від 11.01.2022 року,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(витяг з протоколу №33 засідання постійної комісії від 06 березня 2023 року), керуючись ст. 12, 40, 81, 118, 121, 122, 125, 126, 186, підпунктом 5 пункту 27 Перехідних положень Земельного кодексу України, ст. 25 Закону України “Про землеустрій”,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cs="Times New Roman"/>
          <w:b w:val="false"/>
          <w:iCs/>
          <w:color w:val="00000A"/>
          <w:spacing w:val="4"/>
          <w:sz w:val="24"/>
          <w:szCs w:val="24"/>
          <w:lang w:val="uk-UA"/>
        </w:rPr>
        <w:t xml:space="preserve"> </w:t>
      </w: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розташованої за адресою: </w:t>
      </w: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>Х</w:t>
      </w: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 xml:space="preserve">, </w:t>
      </w:r>
      <w:r>
        <w:rPr>
          <w:rFonts w:cs="Times New Roman"/>
          <w:b w:val="false"/>
          <w:iCs/>
          <w:color w:val="00000A"/>
          <w:spacing w:val="4"/>
          <w:sz w:val="24"/>
          <w:szCs w:val="24"/>
          <w:lang w:val="uk-UA"/>
        </w:rPr>
        <w:t>Чугуївський район, Харківська область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гр. Бикову Володимиру Васильовичу,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який зареєстрований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81001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3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094, для будівництва і обслуговування житлового будинку, 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1226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(забудовані землі - 0,1226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1226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На земельній ділянці, кадастровий номер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>6321781001:01:003:0094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Бикову В. В.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5. Копію даного рішення направити в ГУ ДПС в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 CYR"/>
          <w:b w:val="false"/>
          <w:bCs w:val="false"/>
          <w:i w:val="false"/>
          <w:iCs/>
          <w:caps w:val="false"/>
          <w:smallCaps w:val="false"/>
          <w:color w:val="000000"/>
          <w:spacing w:val="4"/>
          <w:sz w:val="24"/>
          <w:szCs w:val="24"/>
          <w:highlight w:val="white"/>
          <w:u w:val="none"/>
          <w:lang w:val="uk-UA" w:eastAsia="ru-RU" w:bidi="zxx"/>
        </w:rPr>
        <w:t>Контроль за виконанням рішення покласти на постійну комісію з питань містобудування, будівництва, розвитку інфраструктури, земельних відносин, природокористування та аграрної політики Зміївської міської ради (Андрій РЕВЕНКО)</w:t>
      </w: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52" w:before="0" w:after="160"/>
        <w:ind w:left="0" w:right="0" w:firstLine="567"/>
        <w:jc w:val="center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A"/>
          <w:sz w:val="24"/>
          <w:szCs w:val="24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LibreOffice/5.1.6.2$Linux_X86_64 LibreOffice_project/10m0$Build-2</Application>
  <Pages>2</Pages>
  <Words>426</Words>
  <Characters>2947</Characters>
  <CharactersWithSpaces>3566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2023-03-10T11:16:06Z</cp:lastPrinted>
  <dcterms:modified xsi:type="dcterms:W3CDTF">2023-03-16T10:06:05Z</dcterms:modified>
  <cp:revision>29</cp:revision>
  <dc:subject/>
  <dc:title/>
</cp:coreProperties>
</file>