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jc w:val="left"/>
        <w:rPr>
          <w:rFonts w:ascii="Times New Roman" w:hAnsi="Times New Roman" w:cs="Times New Roman"/>
          <w:b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-355600</wp:posOffset>
            </wp:positionV>
            <wp:extent cx="382270" cy="56261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ЗМІЇВСЬКА МІСЬКА РАДА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/>
          <w:lang w:val="en-US"/>
        </w:rPr>
        <w:t xml:space="preserve">  </w:t>
      </w:r>
      <w:r>
        <w:rPr>
          <w:b/>
          <w:bCs/>
        </w:rPr>
        <w:t>ЧУГУЇВСЬКОГО РАЙОНУ ХАРКІВСЬКОЇ ОБЛАСТІ</w:t>
      </w:r>
    </w:p>
    <w:p>
      <w:pPr>
        <w:pStyle w:val="Normal"/>
        <w:jc w:val="center"/>
        <w:rPr>
          <w:rFonts w:eastAsia="Times New Roman" w:cs="Times New Roman"/>
          <w:b/>
          <w:b/>
          <w:lang w:val="en-US"/>
        </w:rPr>
      </w:pPr>
      <w:r>
        <w:rPr>
          <w:rFonts w:eastAsia="Times New Roman" w:cs="Times New Roman"/>
          <w:b/>
          <w:lang w:val="en-US"/>
        </w:rPr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/>
          <w:b/>
          <w:lang w:val="en-US"/>
        </w:rPr>
        <w:t>C</w:t>
      </w:r>
      <w:r>
        <w:rPr>
          <w:rFonts w:eastAsia="Times New Roman" w:cs="Times New Roman"/>
          <w:b/>
          <w:lang w:val="uk-UA"/>
        </w:rPr>
        <w:t>І</w:t>
      </w:r>
      <w:r>
        <w:rPr>
          <w:rFonts w:eastAsia="Times New Roman" w:cs="Times New Roman"/>
          <w:b/>
          <w:lang w:val="en-US"/>
        </w:rPr>
        <w:t xml:space="preserve"> </w:t>
      </w:r>
      <w:r>
        <w:rPr>
          <w:b/>
        </w:rPr>
        <w:t>сесія V</w:t>
      </w:r>
      <w:r>
        <w:rPr>
          <w:b/>
          <w:lang w:val="en-US"/>
        </w:rPr>
        <w:t>III</w:t>
      </w:r>
      <w:r>
        <w:rPr>
          <w:b/>
        </w:rPr>
        <w:t xml:space="preserve"> скликання</w:t>
      </w:r>
    </w:p>
    <w:p>
      <w:pPr>
        <w:pStyle w:val="Style27"/>
        <w:rPr>
          <w:spacing w:val="140"/>
        </w:rPr>
      </w:pPr>
      <w:r>
        <w:rPr>
          <w:spacing w:val="140"/>
        </w:rPr>
        <w:t>РІШЕННЯ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2"/>
        <w:gridCol w:w="3809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uk-UA"/>
              </w:rPr>
              <w:t>липня</w:t>
            </w:r>
            <w:r>
              <w:rPr>
                <w:b/>
                <w:bCs/>
              </w:rPr>
              <w:t xml:space="preserve"> 2026 року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м. Зміїв</w:t>
            </w:r>
          </w:p>
        </w:tc>
        <w:tc>
          <w:tcPr>
            <w:tcW w:w="38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360"/>
              <w:ind w:left="1133" w:right="0" w:hanging="0"/>
              <w:jc w:val="center"/>
              <w:rPr/>
            </w:pPr>
            <w:r>
              <w:rPr>
                <w:rFonts w:eastAsia="Times New Roman" w:cs="Times New Roman"/>
                <w:b/>
                <w:lang w:val="en-US"/>
              </w:rPr>
              <w:t xml:space="preserve">           </w:t>
            </w:r>
            <w:r>
              <w:rPr>
                <w:rFonts w:eastAsia="Times New Roman"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  <w:t>5463-</w:t>
            </w:r>
            <w:r>
              <w:rPr>
                <w:rFonts w:eastAsia="Times New Roman" w:cs="Times New Roman"/>
                <w:b/>
                <w:bCs/>
                <w:lang w:val="uk-UA"/>
              </w:rPr>
              <w:t>CІ</w:t>
            </w:r>
            <w:r>
              <w:rPr>
                <w:rFonts w:eastAsia="Times New Roman" w:cs="Times New Roman"/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 xml:space="preserve">VIII   </w:t>
            </w:r>
            <w:r>
              <w:rPr>
                <w:b/>
              </w:rPr>
              <w:t xml:space="preserve">   </w:t>
            </w:r>
          </w:p>
        </w:tc>
      </w:tr>
    </w:tbl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tabs>
          <w:tab w:val="left" w:pos="5610" w:leader="none"/>
        </w:tabs>
        <w:suppressAutoHyphens w:val="false"/>
        <w:ind w:left="0" w:right="3969" w:hanging="0"/>
        <w:jc w:val="both"/>
        <w:rPr/>
      </w:pPr>
      <w:r>
        <w:rPr>
          <w:rFonts w:eastAsia="Times New Roman" w:cs="Times New Roman"/>
          <w:b/>
          <w:bCs/>
          <w:color w:val="000000"/>
          <w:shd w:fill="FFFFFF" w:val="clear"/>
          <w:lang w:eastAsia="zxx" w:bidi="zxx"/>
        </w:rPr>
        <w:t>Про внесення змін до рішення VI сесії Зміївської міської ради VIІI скликання від 18 березня                2021 року № 332-VI-VIІI “</w:t>
      </w:r>
      <w:r>
        <w:rPr>
          <w:b/>
          <w:bCs/>
        </w:rPr>
        <w:t xml:space="preserve">Про </w:t>
      </w:r>
      <w:r>
        <w:rPr>
          <w:rFonts w:eastAsia="Times New Roman" w:cs="Times New Roman"/>
          <w:b/>
          <w:bCs/>
          <w:color w:val="000000"/>
          <w:spacing w:val="-2"/>
        </w:rPr>
        <w:t>затвердження              Переліків першого та другого типів об`єктів комунальної власності Зміївської територіальної громади” (зі змінами)</w:t>
      </w:r>
    </w:p>
    <w:p>
      <w:pPr>
        <w:pStyle w:val="Normal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ind w:left="0" w:right="0" w:firstLine="567"/>
        <w:jc w:val="both"/>
        <w:rPr/>
      </w:pPr>
      <w:r>
        <w:rPr/>
        <w:t xml:space="preserve">З метою врегулювання правових, економічних та організаційних відносин, пов’язаних з передачею в оренду майна, що перебуває у комунальній власності </w:t>
      </w:r>
      <w:r>
        <w:rPr>
          <w:rFonts w:eastAsia="Times New Roman" w:cs="Times New Roman"/>
          <w:color w:val="000000"/>
          <w:spacing w:val="-2"/>
        </w:rPr>
        <w:t xml:space="preserve">Зміївської територіальної громади </w:t>
      </w:r>
      <w:r>
        <w:rPr>
          <w:rFonts w:cs="Times New Roman"/>
        </w:rPr>
        <w:t>в особі Зміївської міської ради</w:t>
      </w:r>
      <w:r>
        <w:rPr/>
        <w:t>,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03.06.2020 № 483 «Деякі питання оренди державного та комунального майна»,</w:t>
      </w:r>
      <w:r>
        <w:rPr>
          <w:rFonts w:eastAsia="Times New Roman" w:cs="Times New Roman"/>
          <w:bCs/>
          <w:color w:val="000000"/>
          <w:spacing w:val="-1"/>
          <w:shd w:fill="FFFFFF" w:val="clear"/>
          <w:lang w:eastAsia="zxx" w:bidi="zxx"/>
        </w:rPr>
        <w:t xml:space="preserve"> </w:t>
      </w:r>
      <w:r>
        <w:rPr/>
        <w:t xml:space="preserve">керуючись ст. ст. 25, 26, 59, 60 Закону України «Про місцеве самоврядування в Україні», розглянувши лист начальника відділу культури, мололі, спорту та туризму Зміївської міської ради Чугуївського району Харківської області Олега БІДУЛІНА від 09 липня 2026 року № 01-39/177, Зміївська </w:t>
      </w:r>
      <w:r>
        <w:rPr>
          <w:rFonts w:cs="Times New Roman"/>
        </w:rPr>
        <w:t>міська рада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tLeast" w:line="200"/>
        <w:rPr>
          <w:rFonts w:cs="Times New Roman"/>
          <w:b/>
          <w:b/>
        </w:rPr>
      </w:pPr>
      <w:r>
        <w:rPr>
          <w:rFonts w:cs="Times New Roman"/>
          <w:b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26"/>
        <w:suppressAutoHyphens w:val="true"/>
        <w:ind w:left="0" w:right="0" w:firstLine="709"/>
        <w:jc w:val="both"/>
        <w:rPr/>
      </w:pPr>
      <w:r>
        <w:rPr/>
        <w:t xml:space="preserve">1. </w:t>
      </w:r>
      <w:r>
        <w:rPr>
          <w:iCs/>
          <w:color w:val="000000"/>
          <w:spacing w:val="4"/>
        </w:rPr>
        <w:t xml:space="preserve">Доповнити </w:t>
      </w:r>
      <w:r>
        <w:rPr>
          <w:rStyle w:val="Style13"/>
          <w:b w:val="false"/>
          <w:bCs w:val="false"/>
          <w:iCs/>
          <w:color w:val="000000"/>
          <w:spacing w:val="4"/>
        </w:rPr>
        <w:t xml:space="preserve">Перелік другого типу </w:t>
      </w:r>
      <w:r>
        <w:rPr>
          <w:rStyle w:val="Style13"/>
          <w:b w:val="false"/>
          <w:bCs w:val="false"/>
          <w:iCs/>
          <w:color w:val="000000"/>
          <w:spacing w:val="4"/>
          <w:lang w:eastAsia="uk-UA"/>
        </w:rPr>
        <w:t>об’єктів комунальної власності територіальної громади Зміївської міської ради, що підлягають передачі в оренду без проведення аукціону</w:t>
      </w:r>
      <w:r>
        <w:rPr>
          <w:color w:val="000000"/>
          <w:lang w:eastAsia="uk-UA"/>
        </w:rPr>
        <w:t xml:space="preserve"> пунктом 31 </w:t>
      </w:r>
      <w:r>
        <w:rPr/>
        <w:t>згідно з Додатком 1.</w:t>
      </w:r>
    </w:p>
    <w:p>
      <w:pPr>
        <w:pStyle w:val="Style26"/>
        <w:suppressAutoHyphens w:val="true"/>
        <w:ind w:left="0" w:right="0" w:firstLine="709"/>
        <w:jc w:val="both"/>
        <w:rPr/>
      </w:pPr>
      <w:r>
        <w:rPr>
          <w:color w:val="000000"/>
          <w:lang w:eastAsia="uk-UA"/>
        </w:rPr>
        <w:t xml:space="preserve">2. </w:t>
      </w:r>
      <w:r>
        <w:rPr>
          <w:iCs/>
          <w:color w:val="000000"/>
          <w:spacing w:val="4"/>
          <w:lang w:eastAsia="uk-UA"/>
        </w:rPr>
        <w:t xml:space="preserve">Відділу з питань комунальної власності управління економічного розвитку та інвестицій Зміївської міської ради не пізніше 10 календарних днів з дня прийняття рішення опублікувати Перелік другого типу об’єктів комунальної власності Зміївської територіальної громади для передачі майна в оренду на офіційному веб-сайті Зміївської міської ради Чугуївського району Харківської області та в ЕТС. </w:t>
      </w:r>
    </w:p>
    <w:p>
      <w:pPr>
        <w:pStyle w:val="Normal"/>
        <w:widowControl/>
        <w:shd w:fill="FFFFFF" w:val="clear"/>
        <w:ind w:left="0" w:right="0" w:firstLine="680"/>
        <w:jc w:val="both"/>
        <w:rPr/>
      </w:pPr>
      <w:r>
        <w:rPr>
          <w:rFonts w:cs="Times New Roman"/>
          <w:iCs/>
          <w:color w:val="000000"/>
          <w:spacing w:val="4"/>
        </w:rPr>
        <w:t>3. Контроль за виконанням рішення покласти на</w:t>
      </w:r>
      <w:r>
        <w:rPr>
          <w:rStyle w:val="Style15"/>
          <w:rFonts w:eastAsia="Times New Roman" w:cs="Times New Roman"/>
          <w:color w:val="000000"/>
          <w:lang w:eastAsia="ar-SA" w:bidi="ar-SA"/>
        </w:rPr>
        <w:t xml:space="preserve"> п</w:t>
      </w:r>
      <w:r>
        <w:rPr>
          <w:rStyle w:val="Style13"/>
          <w:rFonts w:eastAsia="Times New Roman" w:cs="Times New Roman"/>
          <w:b w:val="false"/>
          <w:bCs w:val="false"/>
          <w:color w:val="000000"/>
          <w:lang w:eastAsia="ar-SA" w:bidi="ar-SA"/>
        </w:rPr>
        <w:t>остійн</w:t>
      </w:r>
      <w:r>
        <w:rPr>
          <w:rStyle w:val="Style13"/>
          <w:rFonts w:eastAsia="Times New Roman" w:cs="Times New Roman"/>
          <w:b w:val="false"/>
          <w:bCs w:val="false"/>
          <w:color w:val="000000"/>
          <w:lang w:eastAsia="ar-SA"/>
        </w:rPr>
        <w:t xml:space="preserve">у </w:t>
      </w:r>
      <w:r>
        <w:rPr>
          <w:rStyle w:val="Style13"/>
          <w:rFonts w:eastAsia="Times New Roman" w:cs="Times New Roman"/>
          <w:b w:val="false"/>
          <w:bCs w:val="false"/>
          <w:color w:val="000000"/>
          <w:lang w:eastAsia="ar-SA" w:bidi="ar-SA"/>
        </w:rPr>
        <w:t>комісі</w:t>
      </w:r>
      <w:r>
        <w:rPr>
          <w:rStyle w:val="Style13"/>
          <w:rFonts w:eastAsia="Times New Roman" w:cs="Times New Roman"/>
          <w:b w:val="false"/>
          <w:bCs w:val="false"/>
          <w:color w:val="000000"/>
          <w:lang w:eastAsia="ar-SA"/>
        </w:rPr>
        <w:t xml:space="preserve">ю </w:t>
      </w:r>
      <w:r>
        <w:rPr>
          <w:rStyle w:val="Style13"/>
          <w:rFonts w:eastAsia="Times New Roman" w:cs="Times New Roman"/>
          <w:b w:val="false"/>
          <w:bCs w:val="false"/>
          <w:color w:val="000000"/>
          <w:lang w:eastAsia="ar-SA" w:bidi="ar-SA"/>
        </w:rPr>
        <w:t xml:space="preserve">міської ради </w:t>
      </w:r>
      <w:r>
        <w:rPr>
          <w:rFonts w:cs="Times New Roman"/>
          <w:iCs/>
          <w:color w:val="000000"/>
          <w:spacing w:val="4"/>
        </w:rPr>
        <w:t>з</w:t>
      </w:r>
      <w:r>
        <w:rPr>
          <w:rFonts w:cs="Times New Roman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</w:rPr>
      </w:pPr>
      <w:r>
        <w:rPr>
          <w:rFonts w:eastAsia="Times New Roman" w:cs="Times New Roman"/>
          <w:b/>
          <w:bCs/>
          <w:iCs/>
          <w:color w:val="000000"/>
          <w:spacing w:val="4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</w:rPr>
      </w:pPr>
      <w:r>
        <w:rPr>
          <w:rFonts w:eastAsia="Times New Roman" w:cs="Times New Roman"/>
          <w:b/>
          <w:bCs/>
          <w:iCs/>
          <w:color w:val="000000"/>
          <w:spacing w:val="4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</w:rPr>
      </w:pPr>
      <w:r>
        <w:rPr>
          <w:rFonts w:eastAsia="Times New Roman" w:cs="Times New Roman"/>
          <w:b/>
          <w:bCs/>
          <w:iCs/>
          <w:color w:val="000000"/>
          <w:spacing w:val="4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>
          <w:rFonts w:eastAsia="Times New Roman" w:cs="Times New Roman"/>
          <w:b/>
          <w:b/>
          <w:bCs/>
          <w:iCs/>
          <w:color w:val="000000"/>
          <w:spacing w:val="4"/>
        </w:rPr>
      </w:pPr>
      <w:r>
        <w:rPr>
          <w:rFonts w:eastAsia="Times New Roman" w:cs="Times New Roman"/>
          <w:b/>
          <w:bCs/>
          <w:iCs/>
          <w:color w:val="000000"/>
          <w:spacing w:val="4"/>
        </w:rPr>
      </w:r>
    </w:p>
    <w:p>
      <w:pPr>
        <w:sectPr>
          <w:type w:val="nextPage"/>
          <w:pgSz w:w="11906" w:h="16838"/>
          <w:pgMar w:left="1701" w:right="622" w:header="0" w:top="1134" w:footer="0" w:bottom="993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/>
        <w:jc w:val="both"/>
        <w:rPr/>
      </w:pPr>
      <w:r>
        <w:rPr>
          <w:rFonts w:eastAsia="Times New Roman" w:cs="Times New Roman"/>
          <w:b/>
          <w:bCs/>
          <w:iCs/>
          <w:color w:val="000000"/>
          <w:spacing w:val="4"/>
        </w:rPr>
        <w:t xml:space="preserve">Міський голова                                                               </w:t>
      </w:r>
      <w:r>
        <w:rPr>
          <w:rFonts w:eastAsia="Times New Roman" w:cs="Times New Roman"/>
          <w:b/>
          <w:bCs/>
          <w:iCs/>
          <w:color w:val="000000"/>
          <w:spacing w:val="4"/>
          <w:lang w:val="ru-RU"/>
        </w:rPr>
        <w:t xml:space="preserve"> </w:t>
      </w:r>
      <w:r>
        <w:rPr>
          <w:rFonts w:eastAsia="Times New Roman" w:cs="Times New Roman"/>
          <w:b/>
          <w:bCs/>
          <w:iCs/>
          <w:color w:val="000000"/>
          <w:spacing w:val="4"/>
        </w:rPr>
        <w:t xml:space="preserve">   </w:t>
      </w:r>
      <w:bookmarkStart w:id="0" w:name="_GoBack"/>
      <w:bookmarkEnd w:id="0"/>
      <w:r>
        <w:rPr>
          <w:rFonts w:eastAsia="Times New Roman" w:cs="Times New Roman"/>
          <w:b/>
          <w:bCs/>
          <w:iCs/>
          <w:color w:val="000000"/>
          <w:spacing w:val="4"/>
        </w:rPr>
        <w:t xml:space="preserve">             Павло ГОЛОДНІКОВ</w:t>
      </w:r>
    </w:p>
    <w:p>
      <w:pPr>
        <w:pStyle w:val="Normal"/>
        <w:tabs>
          <w:tab w:val="left" w:pos="5220" w:leader="none"/>
        </w:tabs>
        <w:ind w:left="0" w:right="0" w:firstLine="4706"/>
        <w:rPr/>
      </w:pPr>
      <w:r>
        <w:rPr/>
      </w:r>
    </w:p>
    <w:p>
      <w:pPr>
        <w:pStyle w:val="Normal"/>
        <w:tabs>
          <w:tab w:val="left" w:pos="5220" w:leader="none"/>
        </w:tabs>
        <w:ind w:left="0" w:right="0" w:firstLine="4706"/>
        <w:rPr/>
      </w:pPr>
      <w:r>
        <w:rPr/>
      </w:r>
    </w:p>
    <w:p>
      <w:pPr>
        <w:pStyle w:val="Normal"/>
        <w:tabs>
          <w:tab w:val="left" w:pos="5220" w:leader="none"/>
        </w:tabs>
        <w:ind w:left="0" w:right="0" w:firstLine="4706"/>
        <w:rPr/>
      </w:pPr>
      <w:r>
        <w:rPr>
          <w:rFonts w:eastAsia="Times New Roman" w:cs="Times New Roman"/>
          <w:lang w:val="uk-UA"/>
        </w:rPr>
        <w:t xml:space="preserve">                                                                                                 </w:t>
      </w:r>
      <w:r>
        <w:rPr>
          <w:rFonts w:cs="Times New Roman"/>
          <w:lang w:val="uk-UA"/>
        </w:rPr>
        <w:t>Додаток 1</w:t>
      </w:r>
    </w:p>
    <w:p>
      <w:pPr>
        <w:pStyle w:val="Normal"/>
        <w:tabs>
          <w:tab w:val="left" w:pos="5220" w:leader="none"/>
        </w:tabs>
        <w:ind w:left="0" w:right="0" w:firstLine="5896"/>
        <w:jc w:val="both"/>
        <w:rPr/>
      </w:pPr>
      <w:r>
        <w:rPr>
          <w:rFonts w:cs="Times New Roman"/>
          <w:lang w:val="uk-UA"/>
        </w:rPr>
        <w:tab/>
        <w:tab/>
        <w:tab/>
        <w:tab/>
        <w:t xml:space="preserve">                                  до рішення </w:t>
      </w:r>
      <w:r>
        <w:rPr>
          <w:rFonts w:cs="Times New Roman"/>
          <w:lang w:val="en-US"/>
        </w:rPr>
        <w:t>C</w:t>
      </w:r>
      <w:r>
        <w:rPr>
          <w:rFonts w:cs="Times New Roman"/>
          <w:lang w:val="uk-UA"/>
        </w:rPr>
        <w:t>І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uk-UA"/>
        </w:rPr>
        <w:t xml:space="preserve">сесії </w:t>
      </w:r>
      <w:r>
        <w:rPr>
          <w:rFonts w:cs="Times New Roman"/>
          <w:lang w:val="en-US"/>
        </w:rPr>
        <w:t xml:space="preserve">  </w:t>
      </w:r>
    </w:p>
    <w:p>
      <w:pPr>
        <w:pStyle w:val="Normal"/>
        <w:tabs>
          <w:tab w:val="left" w:pos="5220" w:leader="none"/>
        </w:tabs>
        <w:ind w:left="0" w:right="0" w:firstLine="5896"/>
        <w:jc w:val="both"/>
        <w:rPr/>
      </w:pPr>
      <w:r>
        <w:rPr>
          <w:rFonts w:cs="Times New Roman"/>
          <w:lang w:val="uk-UA"/>
        </w:rPr>
        <w:tab/>
        <w:tab/>
        <w:tab/>
        <w:t xml:space="preserve">                                              Зміївської міської ради </w:t>
      </w:r>
      <w:r>
        <w:rPr>
          <w:rFonts w:cs="Times New Roman"/>
          <w:lang w:val="en-US"/>
        </w:rPr>
        <w:t>VIII</w:t>
      </w:r>
      <w:r>
        <w:rPr>
          <w:rFonts w:cs="Times New Roman"/>
          <w:lang w:val="uk-UA"/>
        </w:rPr>
        <w:t xml:space="preserve"> скликання</w:t>
      </w:r>
    </w:p>
    <w:p>
      <w:pPr>
        <w:pStyle w:val="Normal"/>
        <w:tabs>
          <w:tab w:val="left" w:pos="5220" w:leader="none"/>
        </w:tabs>
        <w:spacing w:lineRule="auto" w:line="240"/>
        <w:ind w:left="0" w:right="0" w:firstLine="5896"/>
        <w:jc w:val="both"/>
        <w:rPr/>
      </w:pPr>
      <w:r>
        <w:rPr>
          <w:rFonts w:cs="Times New Roman"/>
          <w:color w:val="000000"/>
          <w:lang w:val="uk-UA"/>
        </w:rPr>
        <w:tab/>
        <w:tab/>
        <w:tab/>
        <w:tab/>
        <w:t xml:space="preserve">                                  від </w:t>
      </w:r>
      <w:r>
        <w:rPr>
          <w:rFonts w:cs="Times New Roman"/>
          <w:color w:val="000000"/>
          <w:lang w:val="uk-UA"/>
        </w:rPr>
        <w:t>09.07.2026</w:t>
      </w:r>
      <w:r>
        <w:rPr>
          <w:rFonts w:cs="Times New Roman"/>
          <w:color w:val="000000"/>
        </w:rPr>
        <w:t xml:space="preserve"> року</w:t>
      </w:r>
      <w:r>
        <w:rPr>
          <w:rFonts w:cs="Times New Roman"/>
          <w:color w:val="000000"/>
          <w:lang w:val="uk-UA"/>
        </w:rPr>
        <w:t xml:space="preserve">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auto" w:val="clear"/>
          <w:lang w:val="ru-RU"/>
        </w:rPr>
        <w:t>5463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lang w:val="en-US"/>
        </w:rPr>
        <w:t>C</w:t>
      </w:r>
      <w:r>
        <w:rPr>
          <w:rFonts w:cs="Times New Roman"/>
          <w:color w:val="000000"/>
          <w:lang w:val="uk-UA"/>
        </w:rPr>
        <w:t>І</w:t>
      </w:r>
      <w:r>
        <w:rPr>
          <w:rFonts w:cs="Times New Roman"/>
          <w:color w:val="000000"/>
          <w:lang w:val="en-US"/>
        </w:rPr>
        <w:t>-VIII</w:t>
      </w:r>
    </w:p>
    <w:p>
      <w:pPr>
        <w:pStyle w:val="Style18"/>
        <w:widowControl w:val="false"/>
        <w:suppressAutoHyphens w:val="true"/>
        <w:bidi w:val="0"/>
        <w:spacing w:lineRule="atLeast" w:line="100" w:before="0" w:after="93"/>
        <w:jc w:val="center"/>
        <w:rPr/>
      </w:pPr>
      <w:r>
        <w:rPr/>
      </w:r>
    </w:p>
    <w:p>
      <w:pPr>
        <w:pStyle w:val="Style18"/>
        <w:spacing w:before="0" w:after="93"/>
        <w:jc w:val="center"/>
        <w:rPr/>
      </w:pPr>
      <w:r>
        <w:rPr>
          <w:rStyle w:val="Style13"/>
          <w:rFonts w:cs="Times New Roman"/>
          <w:color w:val="000000"/>
        </w:rPr>
        <w:t>Перелік другого типу</w:t>
      </w:r>
    </w:p>
    <w:p>
      <w:pPr>
        <w:pStyle w:val="Style18"/>
        <w:spacing w:before="0" w:after="93"/>
        <w:jc w:val="center"/>
        <w:rPr/>
      </w:pPr>
      <w:r>
        <w:rPr>
          <w:rStyle w:val="Style13"/>
          <w:rFonts w:eastAsia="Times New Roman" w:cs="Times New Roman"/>
          <w:color w:val="000000"/>
        </w:rPr>
        <w:t xml:space="preserve">об’єктів комунальної власності територіальної громади Зміївської міської ради, що підлягають передачі в оренду </w:t>
      </w:r>
    </w:p>
    <w:p>
      <w:pPr>
        <w:pStyle w:val="Style18"/>
        <w:spacing w:before="0" w:after="93"/>
        <w:jc w:val="center"/>
        <w:rPr/>
      </w:pPr>
      <w:r>
        <w:rPr>
          <w:rStyle w:val="Style13"/>
          <w:rFonts w:eastAsia="Times New Roman" w:cs="Times New Roman"/>
          <w:color w:val="000000"/>
        </w:rPr>
        <w:t>без проведення аукціону</w:t>
      </w:r>
    </w:p>
    <w:tbl>
      <w:tblPr>
        <w:tblW w:w="15864" w:type="dxa"/>
        <w:jc w:val="left"/>
        <w:tblInd w:w="-60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0"/>
        <w:gridCol w:w="1815"/>
        <w:gridCol w:w="2115"/>
        <w:gridCol w:w="1125"/>
        <w:gridCol w:w="1528"/>
        <w:gridCol w:w="1524"/>
        <w:gridCol w:w="2093"/>
        <w:gridCol w:w="1000"/>
        <w:gridCol w:w="1617"/>
        <w:gridCol w:w="1516"/>
        <w:gridCol w:w="1081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Орендодавець, адреса та ЄДРПОУ, телефон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Найменування балансоутримувача, адреса та ЄДРПОУ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Тип об’єкта оренди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Місцезнаходження об’єкта оренди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Характеристика об’єкту оренди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Об’єкт оренди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Загальна площа, </w:t>
            </w:r>
          </w:p>
          <w:p>
            <w:pPr>
              <w:pStyle w:val="Normal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Інформація про забезпечення об’єкта комунікаціями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Цільове використання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widowControl w:val="false"/>
              <w:suppressLineNumbers/>
              <w:pBdr/>
              <w:suppressAutoHyphens w:val="true"/>
              <w:bidi w:val="0"/>
              <w:spacing w:lineRule="atLeast" w:line="100"/>
              <w:ind w:left="50" w:right="33" w:hanging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Телефон балансоутримувача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31"/>
              <w:pBdr/>
              <w:snapToGrid w:val="false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Зміївська міська рада, 63404, </w:t>
            </w:r>
          </w:p>
          <w:p>
            <w:pPr>
              <w:pStyle w:val="Style31"/>
              <w:pBdr/>
              <w:snapToGrid w:val="false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м. Зміїв, вул. Адміністративна, буд. 9, </w:t>
            </w:r>
          </w:p>
          <w:p>
            <w:pPr>
              <w:pStyle w:val="Style31"/>
              <w:pBdr/>
              <w:snapToGrid w:val="false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Код ЄДРПОУ 04058674, </w:t>
            </w:r>
          </w:p>
          <w:p>
            <w:pPr>
              <w:pStyle w:val="Style31"/>
              <w:pBdr/>
              <w:snapToGrid w:val="false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тел. (05747) 3-45-23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keepLines/>
              <w:snapToGrid w:val="false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Відділ культури, молоді, спорту та туризму Зміївської міської ради Чугуївського району Харківської області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63403, Харківська область, Чугуївський район, м. Зміїв, майдан Соборний, 8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Код ЄДРПОУ 44047928</w:t>
            </w: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(Комунальний заклад «Соколівський Будинок культури» Зміївської міської ради Чугуївського району Харківської області)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snapToGrid w:val="false"/>
              <w:spacing w:lineRule="atLeast" w:line="20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Частина нежитлового приміщення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snapToGrid w:val="false"/>
              <w:spacing w:lineRule="atLeast" w:line="200" w:before="0" w:after="12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>Харківська обл., Чугуївський район,            с.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Соколове, вул.</w:t>
            </w: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Отакара Яроша, буд. 68</w:t>
            </w: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snapToGrid w:val="false"/>
              <w:spacing w:lineRule="atLeast" w:line="200"/>
              <w:rPr/>
            </w:pPr>
            <w:r>
              <w:rPr>
                <w:rFonts w:cs="Times New Roman"/>
                <w:sz w:val="22"/>
                <w:szCs w:val="22"/>
              </w:rPr>
              <w:t xml:space="preserve">Розташоване на першому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поверсі двоповерхової будівлі 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  <w:t>Частина нежитлової будівлі літ. А-2: тамбур - 5,9 кв.м; фойє - 88,7 кв.м; гардероб  - 36,7 кв.м; умивальня - 3,7 кв.м; туалет - 8,8 кв.м;  ганок - 65,67 кв.м</w:t>
            </w:r>
          </w:p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</w:r>
          </w:p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</w:r>
          </w:p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</w:r>
          </w:p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</w:r>
          </w:p>
          <w:p>
            <w:pPr>
              <w:pStyle w:val="Style28"/>
              <w:snapToGrid w:val="false"/>
              <w:jc w:val="both"/>
              <w:rPr>
                <w:rFonts w:eastAsia="Calibri" w:cs="Times New Roman"/>
                <w:sz w:val="22"/>
                <w:szCs w:val="22"/>
                <w:lang w:bidi="ar-SA"/>
              </w:rPr>
            </w:pPr>
            <w:r>
              <w:rPr>
                <w:rFonts w:eastAsia="Calibri" w:cs="Times New Roman"/>
                <w:sz w:val="22"/>
                <w:szCs w:val="22"/>
                <w:lang w:bidi="ar-SA"/>
              </w:rPr>
            </w:r>
          </w:p>
          <w:p>
            <w:pPr>
              <w:pStyle w:val="Style28"/>
              <w:snapToGrid w:val="false"/>
              <w:jc w:val="both"/>
              <w:rPr>
                <w:rFonts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  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snapToGrid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209,47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snapToGrid w:val="false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Електропостачання є, газопостачання є, водопостачання </w:t>
            </w:r>
          </w:p>
          <w:p>
            <w:pPr>
              <w:pStyle w:val="Style28"/>
              <w:pBdr/>
              <w:snapToGrid w:val="false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є, каналізація є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18"/>
              <w:pBdr/>
              <w:snapToGrid w:val="false"/>
              <w:spacing w:lineRule="atLeast" w:line="200"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Здійснення статутної діяльності Комунального підприємства «Зміївське виробниче управління житлово-комунального   господарства» Зміївської міської ради Чугуївського району Харківської області 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8"/>
              <w:pBdr/>
              <w:snapToGrid w:val="false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(05747)</w:t>
            </w:r>
          </w:p>
          <w:p>
            <w:pPr>
              <w:pStyle w:val="Style28"/>
              <w:pBdr/>
              <w:snapToGrid w:val="false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32231 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eastAsia="Times New Roman" w:cs="Times New Roman"/>
        </w:rPr>
        <w:t xml:space="preserve">                        </w:t>
      </w:r>
      <w:r>
        <w:rPr>
          <w:rFonts w:cs="Times New Roman"/>
        </w:rPr>
        <w:t>Міський голова                                                                                                                                   Павло ГОЛОДНІКОВ</w:t>
      </w:r>
    </w:p>
    <w:sectPr>
      <w:type w:val="nextPage"/>
      <w:pgSz w:orient="landscape" w:w="16838" w:h="11906"/>
      <w:pgMar w:left="1134" w:right="1134" w:header="0" w:top="550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ntiqua">
    <w:altName w:val="Arial"/>
    <w:charset w:val="cc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tLeast" w:line="100"/>
    </w:pPr>
    <w:rPr>
      <w:rFonts w:ascii="Times New Roman" w:hAnsi="Times New Roman" w:eastAsia="Lucida Sans Unicode" w:cs="Tahoma"/>
      <w:color w:val="auto"/>
      <w:sz w:val="24"/>
      <w:szCs w:val="24"/>
      <w:lang w:val="uk-UA" w:eastAsia="zh-CN" w:bidi="ru-RU"/>
    </w:rPr>
  </w:style>
  <w:style w:type="paragraph" w:styleId="1">
    <w:name w:val="Heading 1"/>
    <w:basedOn w:val="Normal"/>
    <w:next w:val="Style18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4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1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bidi="ru-RU"/>
    </w:rPr>
  </w:style>
  <w:style w:type="character" w:styleId="32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ListLabel1">
    <w:name w:val="ListLabel 1"/>
    <w:qFormat/>
    <w:rPr>
      <w:rFonts w:cs="Times New Roman"/>
      <w:sz w:val="24"/>
      <w:szCs w:val="24"/>
    </w:rPr>
  </w:style>
  <w:style w:type="character" w:styleId="Style15">
    <w:name w:val="Пример"/>
    <w:qFormat/>
    <w:rPr>
      <w:rFonts w:ascii="Courier New" w:hAnsi="Courier New" w:eastAsia="MS PGothic" w:cs="Courier New"/>
    </w:rPr>
  </w:style>
  <w:style w:type="character" w:styleId="21">
    <w:name w:val="Основной текст (2)_"/>
    <w:qFormat/>
    <w:rPr>
      <w:rFonts w:ascii="Times New Roman" w:hAnsi="Times New Roman" w:cs="Times New Roman"/>
      <w:u w:val="none"/>
    </w:rPr>
  </w:style>
  <w:style w:type="character" w:styleId="22">
    <w:name w:val="Основной текст (2)"/>
    <w:basedOn w:val="21"/>
    <w:qFormat/>
    <w:rPr/>
  </w:style>
  <w:style w:type="character" w:styleId="Style16">
    <w:name w:val="Текст выноски Знак"/>
    <w:qFormat/>
    <w:rPr>
      <w:rFonts w:ascii="Segoe UI" w:hAnsi="Segoe UI" w:eastAsia="Lucida Sans Unicode" w:cs="Segoe UI"/>
      <w:sz w:val="18"/>
      <w:szCs w:val="18"/>
      <w:lang w:val="uk-UA" w:eastAsia="zh-CN" w:bidi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  <w:lang w:val="zxx" w:bidi="zxx"/>
    </w:rPr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5">
    <w:name w:val="Заголовок5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1">
    <w:name w:val="Заголовок4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2">
    <w:name w:val="Указатель4"/>
    <w:basedOn w:val="Normal"/>
    <w:qFormat/>
    <w:pPr>
      <w:suppressLineNumbers/>
    </w:pPr>
    <w:rPr>
      <w:rFonts w:cs="Arial"/>
    </w:rPr>
  </w:style>
  <w:style w:type="paragraph" w:styleId="34">
    <w:name w:val="Заголовок3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Mangal"/>
    </w:rPr>
  </w:style>
  <w:style w:type="paragraph" w:styleId="24">
    <w:name w:val="Заголовок2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Заголовок1"/>
    <w:basedOn w:val="Normal"/>
    <w:next w:val="Style18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5">
    <w:name w:val="Указатель1"/>
    <w:basedOn w:val="Normal"/>
    <w:qFormat/>
    <w:pPr>
      <w:suppressLineNumbers/>
    </w:pPr>
    <w:rPr>
      <w:rFonts w:cs="Arial Unicode MS"/>
    </w:rPr>
  </w:style>
  <w:style w:type="paragraph" w:styleId="Iauiue">
    <w:name w:val="Iau?iue"/>
    <w:qFormat/>
    <w:pPr>
      <w:widowControl/>
      <w:suppressAutoHyphens w:val="true"/>
      <w:spacing w:lineRule="atLeast" w:line="100"/>
    </w:pPr>
    <w:rPr>
      <w:rFonts w:ascii="Times New Roman" w:hAnsi="Times New Roman" w:eastAsia="Arial" w:cs="Times New Roman"/>
      <w:color w:val="auto"/>
      <w:sz w:val="20"/>
      <w:szCs w:val="20"/>
      <w:lang w:val="uk-UA" w:eastAsia="zh-CN" w:bidi="ar-SA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Style25">
    <w:name w:val="Body Text Indent"/>
    <w:basedOn w:val="Normal"/>
    <w:pPr>
      <w:widowControl/>
      <w:numPr>
        <w:ilvl w:val="0"/>
        <w:numId w:val="0"/>
      </w:numPr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6">
    <w:name w:val="Абзац списка"/>
    <w:basedOn w:val="Normal"/>
    <w:qFormat/>
    <w:pPr>
      <w:widowControl/>
      <w:suppressAutoHyphens w:val="false"/>
      <w:spacing w:lineRule="auto" w:line="240" w:before="0" w:after="0"/>
      <w:ind w:left="720" w:right="0" w:hanging="0"/>
    </w:pPr>
    <w:rPr>
      <w:rFonts w:eastAsia="Times New Roman" w:cs="Times New Roman"/>
      <w:lang w:bidi="ar-SA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Arial" w:hAnsi="Antiqua;Arial" w:cs="Antiqua;Arial"/>
      <w:sz w:val="26"/>
    </w:rPr>
  </w:style>
  <w:style w:type="paragraph" w:styleId="Style27">
    <w:name w:val="заголов"/>
    <w:basedOn w:val="Normal"/>
    <w:qFormat/>
    <w:pPr>
      <w:widowControl w:val="false"/>
      <w:jc w:val="center"/>
    </w:pPr>
    <w:rPr>
      <w:b/>
      <w:sz w:val="24"/>
      <w:szCs w:val="24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Текст выноски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Style33">
    <w:name w:val="Нормальний текст"/>
    <w:basedOn w:val="Normal"/>
    <w:qFormat/>
    <w:pPr>
      <w:spacing w:before="120" w:after="0"/>
      <w:ind w:left="0" w:right="0" w:firstLine="567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2021-03-09T16:24:00Z</dcterms:created>
  <dc:creator>Светлана С. Пархоменко</dc:creator>
  <dc:description/>
  <dc:language>uk-UA</dc:language>
  <cp:lastModifiedBy/>
  <cp:lastPrinted>2026-07-13T11:11:00Z</cp:lastPrinted>
  <dcterms:modified xsi:type="dcterms:W3CDTF">2026-07-13T11:12:46Z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